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94C" w:rsidRDefault="00A6394C">
      <w:pPr>
        <w:spacing w:after="0" w:line="240" w:lineRule="auto"/>
        <w:jc w:val="both"/>
        <w:rPr>
          <w:rFonts w:ascii="Arial" w:eastAsia="Arial" w:hAnsi="Arial" w:cs="Arial"/>
          <w:b/>
          <w:i/>
          <w:u w:val="single"/>
        </w:rPr>
      </w:pPr>
    </w:p>
    <w:p w:rsidR="00A6394C" w:rsidRDefault="00A74580">
      <w:pPr>
        <w:pBdr>
          <w:top w:val="nil"/>
          <w:left w:val="nil"/>
          <w:bottom w:val="nil"/>
          <w:right w:val="nil"/>
          <w:between w:val="nil"/>
        </w:pBdr>
        <w:tabs>
          <w:tab w:val="left" w:pos="1276"/>
        </w:tabs>
        <w:spacing w:after="0" w:line="240" w:lineRule="auto"/>
        <w:jc w:val="center"/>
        <w:rPr>
          <w:color w:val="000000"/>
        </w:rPr>
      </w:pPr>
      <w:r>
        <w:rPr>
          <w:rFonts w:ascii="Arial" w:eastAsia="Arial" w:hAnsi="Arial" w:cs="Arial"/>
          <w:b/>
          <w:color w:val="000000"/>
          <w:u w:val="single"/>
        </w:rPr>
        <w:t>SECRETARIA GENERAL DE LA GOBERNACIÓN</w:t>
      </w:r>
    </w:p>
    <w:p w:rsidR="00A6394C" w:rsidRDefault="00A74580">
      <w:pPr>
        <w:pBdr>
          <w:top w:val="nil"/>
          <w:left w:val="nil"/>
          <w:bottom w:val="nil"/>
          <w:right w:val="nil"/>
          <w:between w:val="nil"/>
        </w:pBdr>
        <w:tabs>
          <w:tab w:val="left" w:pos="1276"/>
        </w:tabs>
        <w:spacing w:after="0" w:line="240" w:lineRule="auto"/>
        <w:jc w:val="center"/>
        <w:rPr>
          <w:color w:val="000000"/>
        </w:rPr>
      </w:pPr>
      <w:r>
        <w:rPr>
          <w:rFonts w:ascii="Arial" w:eastAsia="Arial" w:hAnsi="Arial" w:cs="Arial"/>
          <w:b/>
          <w:color w:val="000000"/>
          <w:u w:val="single"/>
        </w:rPr>
        <w:t>PLIEGO  DE  CONDICIONES  PARTICULARES</w:t>
      </w:r>
    </w:p>
    <w:p w:rsidR="00A6394C" w:rsidRDefault="00A74580">
      <w:pPr>
        <w:pBdr>
          <w:top w:val="nil"/>
          <w:left w:val="nil"/>
          <w:bottom w:val="nil"/>
          <w:right w:val="nil"/>
          <w:between w:val="nil"/>
        </w:pBdr>
        <w:tabs>
          <w:tab w:val="left" w:pos="1276"/>
        </w:tabs>
        <w:spacing w:after="0" w:line="240" w:lineRule="auto"/>
        <w:jc w:val="center"/>
        <w:rPr>
          <w:color w:val="000000"/>
        </w:rPr>
      </w:pPr>
      <w:r>
        <w:rPr>
          <w:rFonts w:ascii="Arial" w:eastAsia="Arial" w:hAnsi="Arial" w:cs="Arial"/>
          <w:b/>
          <w:color w:val="000000"/>
          <w:u w:val="single"/>
        </w:rPr>
        <w:t xml:space="preserve">Expediente Nº </w:t>
      </w:r>
      <w:r w:rsidR="005A7BF4">
        <w:rPr>
          <w:rFonts w:ascii="Arial" w:eastAsia="Arial" w:hAnsi="Arial" w:cs="Arial"/>
          <w:b/>
          <w:color w:val="000000"/>
          <w:u w:val="single"/>
        </w:rPr>
        <w:t>1</w:t>
      </w:r>
      <w:r w:rsidR="00E11037">
        <w:rPr>
          <w:rFonts w:ascii="Arial" w:eastAsia="Arial" w:hAnsi="Arial" w:cs="Arial"/>
          <w:b/>
          <w:color w:val="000000"/>
          <w:u w:val="single"/>
        </w:rPr>
        <w:t>847</w:t>
      </w:r>
      <w:r>
        <w:rPr>
          <w:rFonts w:ascii="Arial" w:eastAsia="Arial" w:hAnsi="Arial" w:cs="Arial"/>
          <w:b/>
          <w:color w:val="000000"/>
          <w:u w:val="single"/>
        </w:rPr>
        <w:t>/11</w:t>
      </w:r>
      <w:r>
        <w:rPr>
          <w:rFonts w:ascii="Arial" w:eastAsia="Arial" w:hAnsi="Arial" w:cs="Arial"/>
          <w:b/>
          <w:u w:val="single"/>
        </w:rPr>
        <w:t>0/</w:t>
      </w:r>
      <w:r>
        <w:rPr>
          <w:rFonts w:ascii="Arial" w:eastAsia="Arial" w:hAnsi="Arial" w:cs="Arial"/>
          <w:b/>
          <w:color w:val="000000"/>
          <w:u w:val="single"/>
        </w:rPr>
        <w:t>20</w:t>
      </w:r>
      <w:r>
        <w:rPr>
          <w:rFonts w:ascii="Arial" w:eastAsia="Arial" w:hAnsi="Arial" w:cs="Arial"/>
          <w:b/>
          <w:u w:val="single"/>
        </w:rPr>
        <w:t>2</w:t>
      </w:r>
      <w:r w:rsidR="00E11037">
        <w:rPr>
          <w:rFonts w:ascii="Arial" w:eastAsia="Arial" w:hAnsi="Arial" w:cs="Arial"/>
          <w:b/>
          <w:u w:val="single"/>
        </w:rPr>
        <w:t>6</w:t>
      </w:r>
      <w:r>
        <w:rPr>
          <w:rFonts w:ascii="Arial" w:eastAsia="Arial" w:hAnsi="Arial" w:cs="Arial"/>
          <w:b/>
          <w:u w:val="single"/>
        </w:rPr>
        <w:t>/</w:t>
      </w:r>
      <w:r w:rsidR="00E11037">
        <w:rPr>
          <w:rFonts w:ascii="Arial" w:eastAsia="Arial" w:hAnsi="Arial" w:cs="Arial"/>
          <w:b/>
          <w:u w:val="single"/>
        </w:rPr>
        <w:t>D</w:t>
      </w:r>
      <w:r>
        <w:rPr>
          <w:rFonts w:ascii="Arial" w:eastAsia="Arial" w:hAnsi="Arial" w:cs="Arial"/>
          <w:b/>
          <w:color w:val="000000"/>
          <w:u w:val="single"/>
        </w:rPr>
        <w:t xml:space="preserve"> - Licitación Pública Nº </w:t>
      </w:r>
      <w:r>
        <w:rPr>
          <w:rFonts w:ascii="Arial" w:eastAsia="Arial" w:hAnsi="Arial" w:cs="Arial"/>
          <w:b/>
          <w:u w:val="single"/>
        </w:rPr>
        <w:t>02</w:t>
      </w:r>
      <w:r>
        <w:rPr>
          <w:rFonts w:ascii="Arial" w:eastAsia="Arial" w:hAnsi="Arial" w:cs="Arial"/>
          <w:b/>
          <w:color w:val="000000"/>
          <w:u w:val="single"/>
        </w:rPr>
        <w:t>/20</w:t>
      </w:r>
      <w:r>
        <w:rPr>
          <w:rFonts w:ascii="Arial" w:eastAsia="Arial" w:hAnsi="Arial" w:cs="Arial"/>
          <w:b/>
          <w:u w:val="single"/>
        </w:rPr>
        <w:t>2</w:t>
      </w:r>
      <w:r w:rsidR="00E11037">
        <w:rPr>
          <w:rFonts w:ascii="Arial" w:eastAsia="Arial" w:hAnsi="Arial" w:cs="Arial"/>
          <w:b/>
          <w:u w:val="single"/>
        </w:rPr>
        <w:t>6</w:t>
      </w:r>
    </w:p>
    <w:p w:rsidR="00A6394C" w:rsidRDefault="00A6394C">
      <w:pPr>
        <w:pBdr>
          <w:top w:val="nil"/>
          <w:left w:val="nil"/>
          <w:bottom w:val="nil"/>
          <w:right w:val="nil"/>
          <w:between w:val="nil"/>
        </w:pBdr>
        <w:tabs>
          <w:tab w:val="left" w:pos="1276"/>
        </w:tabs>
        <w:spacing w:after="0" w:line="240" w:lineRule="auto"/>
        <w:jc w:val="both"/>
      </w:pPr>
    </w:p>
    <w:p w:rsidR="00A74580" w:rsidRDefault="00A74580">
      <w:pPr>
        <w:pBdr>
          <w:top w:val="nil"/>
          <w:left w:val="nil"/>
          <w:bottom w:val="nil"/>
          <w:right w:val="nil"/>
          <w:between w:val="nil"/>
        </w:pBdr>
        <w:tabs>
          <w:tab w:val="left" w:pos="1276"/>
        </w:tabs>
        <w:spacing w:after="0" w:line="240" w:lineRule="auto"/>
        <w:jc w:val="both"/>
        <w:rPr>
          <w:rFonts w:ascii="Arial" w:eastAsia="Arial" w:hAnsi="Arial" w:cs="Arial"/>
          <w:b/>
          <w:color w:val="000000"/>
        </w:rPr>
      </w:pPr>
    </w:p>
    <w:p w:rsidR="00A6394C" w:rsidRDefault="00A74580">
      <w:pPr>
        <w:pBdr>
          <w:top w:val="nil"/>
          <w:left w:val="nil"/>
          <w:bottom w:val="nil"/>
          <w:right w:val="nil"/>
          <w:between w:val="nil"/>
        </w:pBdr>
        <w:tabs>
          <w:tab w:val="left" w:pos="1276"/>
        </w:tabs>
        <w:spacing w:after="0" w:line="240" w:lineRule="auto"/>
        <w:jc w:val="both"/>
        <w:rPr>
          <w:rFonts w:ascii="Arial" w:eastAsia="Arial" w:hAnsi="Arial" w:cs="Arial"/>
          <w:color w:val="000000"/>
        </w:rPr>
      </w:pPr>
      <w:r>
        <w:rPr>
          <w:rFonts w:ascii="Arial" w:eastAsia="Arial" w:hAnsi="Arial" w:cs="Arial"/>
          <w:b/>
          <w:color w:val="000000"/>
        </w:rPr>
        <w:t xml:space="preserve">ART. 1° - NOMBRE DEL ORGANISMO LICITANTE: </w:t>
      </w:r>
      <w:r>
        <w:rPr>
          <w:rFonts w:ascii="Arial" w:eastAsia="Arial" w:hAnsi="Arial" w:cs="Arial"/>
          <w:color w:val="000000"/>
        </w:rPr>
        <w:t>Secretaría General de la Gobernación</w:t>
      </w:r>
      <w:r>
        <w:rPr>
          <w:rFonts w:ascii="Arial" w:eastAsia="Arial" w:hAnsi="Arial" w:cs="Arial"/>
        </w:rPr>
        <w:t>.</w:t>
      </w:r>
    </w:p>
    <w:p w:rsidR="00A6394C" w:rsidRDefault="00A6394C">
      <w:pPr>
        <w:pBdr>
          <w:top w:val="nil"/>
          <w:left w:val="nil"/>
          <w:bottom w:val="nil"/>
          <w:right w:val="nil"/>
          <w:between w:val="nil"/>
        </w:pBdr>
        <w:tabs>
          <w:tab w:val="left" w:pos="1276"/>
        </w:tabs>
        <w:spacing w:after="0" w:line="240" w:lineRule="auto"/>
        <w:jc w:val="both"/>
        <w:rPr>
          <w:rFonts w:ascii="Arial" w:eastAsia="Arial" w:hAnsi="Arial" w:cs="Arial"/>
          <w:b/>
          <w:color w:val="000000"/>
        </w:rPr>
      </w:pPr>
    </w:p>
    <w:p w:rsidR="00A74580" w:rsidRDefault="00A74580">
      <w:pPr>
        <w:spacing w:after="0" w:line="240" w:lineRule="auto"/>
        <w:jc w:val="both"/>
        <w:rPr>
          <w:rFonts w:ascii="Arial" w:eastAsia="Arial" w:hAnsi="Arial" w:cs="Arial"/>
        </w:rPr>
      </w:pPr>
      <w:r>
        <w:rPr>
          <w:rFonts w:ascii="Arial" w:eastAsia="Arial" w:hAnsi="Arial" w:cs="Arial"/>
          <w:b/>
          <w:color w:val="000000"/>
        </w:rPr>
        <w:t xml:space="preserve">ART. 2° - </w:t>
      </w:r>
      <w:r w:rsidRPr="00DE6822">
        <w:rPr>
          <w:rFonts w:ascii="Arial" w:eastAsia="Arial" w:hAnsi="Arial" w:cs="Arial"/>
          <w:b/>
          <w:color w:val="000000"/>
        </w:rPr>
        <w:t>OBJETO DE LA CONTRATACIÓN:</w:t>
      </w:r>
      <w:r>
        <w:rPr>
          <w:rFonts w:ascii="Arial" w:eastAsia="Arial" w:hAnsi="Arial" w:cs="Arial"/>
        </w:rPr>
        <w:t xml:space="preserve"> Contratación del servicio</w:t>
      </w:r>
      <w:r w:rsidR="005D4CE2">
        <w:rPr>
          <w:rFonts w:ascii="Arial" w:eastAsia="Arial" w:hAnsi="Arial" w:cs="Arial"/>
        </w:rPr>
        <w:t xml:space="preserve"> de alquiler de cochera mensual por el término de </w:t>
      </w:r>
      <w:r w:rsidR="00E11037">
        <w:rPr>
          <w:rFonts w:ascii="Arial" w:eastAsia="Arial" w:hAnsi="Arial" w:cs="Arial"/>
        </w:rPr>
        <w:t>06</w:t>
      </w:r>
      <w:r w:rsidR="005D4CE2">
        <w:rPr>
          <w:rFonts w:ascii="Arial" w:eastAsia="Arial" w:hAnsi="Arial" w:cs="Arial"/>
        </w:rPr>
        <w:t xml:space="preserve"> meses.</w:t>
      </w:r>
    </w:p>
    <w:p w:rsidR="00A74580" w:rsidRDefault="00A74580">
      <w:pPr>
        <w:spacing w:after="0" w:line="240" w:lineRule="auto"/>
        <w:jc w:val="both"/>
        <w:rPr>
          <w:rFonts w:ascii="Arial" w:eastAsia="Arial" w:hAnsi="Arial" w:cs="Arial"/>
        </w:rPr>
      </w:pPr>
    </w:p>
    <w:tbl>
      <w:tblPr>
        <w:tblW w:w="5688" w:type="dxa"/>
        <w:tblInd w:w="52" w:type="dxa"/>
        <w:tblCellMar>
          <w:left w:w="70" w:type="dxa"/>
          <w:right w:w="70" w:type="dxa"/>
        </w:tblCellMar>
        <w:tblLook w:val="04A0"/>
      </w:tblPr>
      <w:tblGrid>
        <w:gridCol w:w="1255"/>
        <w:gridCol w:w="2469"/>
        <w:gridCol w:w="1964"/>
      </w:tblGrid>
      <w:tr w:rsidR="00A74580" w:rsidRPr="00127522" w:rsidTr="00A74580">
        <w:trPr>
          <w:trHeight w:val="318"/>
        </w:trPr>
        <w:tc>
          <w:tcPr>
            <w:tcW w:w="12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4580" w:rsidRPr="00127522" w:rsidRDefault="00A74580" w:rsidP="00A74580">
            <w:pPr>
              <w:spacing w:after="0" w:line="240" w:lineRule="auto"/>
              <w:jc w:val="center"/>
              <w:rPr>
                <w:rFonts w:eastAsia="Times New Roman"/>
                <w:color w:val="000000"/>
                <w:lang w:val="es-ES"/>
              </w:rPr>
            </w:pPr>
            <w:r w:rsidRPr="00127522">
              <w:rPr>
                <w:rFonts w:eastAsia="Times New Roman"/>
                <w:color w:val="000000"/>
                <w:lang w:val="es-ES"/>
              </w:rPr>
              <w:t>ITEM</w:t>
            </w:r>
          </w:p>
        </w:tc>
        <w:tc>
          <w:tcPr>
            <w:tcW w:w="2469" w:type="dxa"/>
            <w:tcBorders>
              <w:top w:val="single" w:sz="4" w:space="0" w:color="auto"/>
              <w:left w:val="nil"/>
              <w:bottom w:val="single" w:sz="4" w:space="0" w:color="auto"/>
              <w:right w:val="single" w:sz="4" w:space="0" w:color="auto"/>
            </w:tcBorders>
            <w:shd w:val="clear" w:color="auto" w:fill="auto"/>
            <w:noWrap/>
            <w:vAlign w:val="bottom"/>
            <w:hideMark/>
          </w:tcPr>
          <w:p w:rsidR="00A74580" w:rsidRPr="00127522" w:rsidRDefault="00A74580" w:rsidP="00A74580">
            <w:pPr>
              <w:spacing w:after="0" w:line="240" w:lineRule="auto"/>
              <w:jc w:val="center"/>
              <w:rPr>
                <w:rFonts w:eastAsia="Times New Roman"/>
                <w:color w:val="000000"/>
                <w:lang w:val="es-ES"/>
              </w:rPr>
            </w:pPr>
            <w:r w:rsidRPr="00127522">
              <w:rPr>
                <w:rFonts w:eastAsia="Times New Roman"/>
                <w:color w:val="000000"/>
                <w:lang w:val="es-ES"/>
              </w:rPr>
              <w:t>DETALLE</w:t>
            </w:r>
          </w:p>
        </w:tc>
        <w:tc>
          <w:tcPr>
            <w:tcW w:w="1964" w:type="dxa"/>
            <w:tcBorders>
              <w:top w:val="single" w:sz="4" w:space="0" w:color="auto"/>
              <w:left w:val="nil"/>
              <w:bottom w:val="single" w:sz="4" w:space="0" w:color="auto"/>
              <w:right w:val="single" w:sz="4" w:space="0" w:color="auto"/>
            </w:tcBorders>
            <w:shd w:val="clear" w:color="auto" w:fill="auto"/>
            <w:noWrap/>
            <w:vAlign w:val="bottom"/>
            <w:hideMark/>
          </w:tcPr>
          <w:p w:rsidR="00A74580" w:rsidRPr="00127522" w:rsidRDefault="00082A06" w:rsidP="00A74580">
            <w:pPr>
              <w:spacing w:after="0" w:line="240" w:lineRule="auto"/>
              <w:jc w:val="center"/>
              <w:rPr>
                <w:rFonts w:eastAsia="Times New Roman"/>
                <w:color w:val="000000"/>
                <w:lang w:val="es-ES"/>
              </w:rPr>
            </w:pPr>
            <w:r>
              <w:rPr>
                <w:rFonts w:eastAsia="Times New Roman"/>
                <w:color w:val="000000"/>
                <w:lang w:val="es-ES"/>
              </w:rPr>
              <w:t>CANTIDAD</w:t>
            </w:r>
          </w:p>
        </w:tc>
      </w:tr>
      <w:tr w:rsidR="00A74580" w:rsidRPr="00127522" w:rsidTr="00A74580">
        <w:trPr>
          <w:trHeight w:val="318"/>
        </w:trPr>
        <w:tc>
          <w:tcPr>
            <w:tcW w:w="1255" w:type="dxa"/>
            <w:tcBorders>
              <w:top w:val="nil"/>
              <w:left w:val="single" w:sz="4" w:space="0" w:color="auto"/>
              <w:bottom w:val="single" w:sz="4" w:space="0" w:color="auto"/>
              <w:right w:val="single" w:sz="4" w:space="0" w:color="auto"/>
            </w:tcBorders>
            <w:shd w:val="clear" w:color="auto" w:fill="auto"/>
            <w:noWrap/>
            <w:vAlign w:val="bottom"/>
            <w:hideMark/>
          </w:tcPr>
          <w:p w:rsidR="00A74580" w:rsidRPr="00127522" w:rsidRDefault="00A74580" w:rsidP="00A74580">
            <w:pPr>
              <w:spacing w:after="0" w:line="240" w:lineRule="auto"/>
              <w:jc w:val="center"/>
              <w:rPr>
                <w:rFonts w:eastAsia="Times New Roman"/>
                <w:color w:val="000000"/>
                <w:lang w:val="es-ES"/>
              </w:rPr>
            </w:pPr>
            <w:r w:rsidRPr="00127522">
              <w:rPr>
                <w:rFonts w:eastAsia="Times New Roman"/>
                <w:color w:val="000000"/>
                <w:lang w:val="es-ES"/>
              </w:rPr>
              <w:t>1</w:t>
            </w:r>
          </w:p>
        </w:tc>
        <w:tc>
          <w:tcPr>
            <w:tcW w:w="2469" w:type="dxa"/>
            <w:tcBorders>
              <w:top w:val="nil"/>
              <w:left w:val="nil"/>
              <w:bottom w:val="single" w:sz="4" w:space="0" w:color="auto"/>
              <w:right w:val="single" w:sz="4" w:space="0" w:color="auto"/>
            </w:tcBorders>
            <w:shd w:val="clear" w:color="auto" w:fill="auto"/>
            <w:noWrap/>
            <w:vAlign w:val="bottom"/>
            <w:hideMark/>
          </w:tcPr>
          <w:p w:rsidR="00A74580" w:rsidRPr="00127522" w:rsidRDefault="00A74580" w:rsidP="00A74580">
            <w:pPr>
              <w:spacing w:after="0" w:line="240" w:lineRule="auto"/>
              <w:jc w:val="center"/>
              <w:rPr>
                <w:rFonts w:eastAsia="Times New Roman"/>
                <w:color w:val="000000"/>
                <w:lang w:val="es-ES"/>
              </w:rPr>
            </w:pPr>
            <w:r w:rsidRPr="00127522">
              <w:rPr>
                <w:rFonts w:eastAsia="Times New Roman"/>
                <w:color w:val="000000"/>
                <w:lang w:val="es-ES"/>
              </w:rPr>
              <w:t>ALQUILER DE COCHERA</w:t>
            </w:r>
            <w:r w:rsidR="004835B2">
              <w:rPr>
                <w:rFonts w:eastAsia="Times New Roman"/>
                <w:color w:val="000000"/>
                <w:lang w:val="es-ES"/>
              </w:rPr>
              <w:t xml:space="preserve"> MENSUAL</w:t>
            </w:r>
          </w:p>
        </w:tc>
        <w:tc>
          <w:tcPr>
            <w:tcW w:w="1964" w:type="dxa"/>
            <w:tcBorders>
              <w:top w:val="nil"/>
              <w:left w:val="nil"/>
              <w:bottom w:val="single" w:sz="4" w:space="0" w:color="auto"/>
              <w:right w:val="single" w:sz="4" w:space="0" w:color="auto"/>
            </w:tcBorders>
            <w:shd w:val="clear" w:color="auto" w:fill="auto"/>
            <w:noWrap/>
            <w:vAlign w:val="bottom"/>
            <w:hideMark/>
          </w:tcPr>
          <w:p w:rsidR="00A74580" w:rsidRPr="00127522" w:rsidRDefault="00E11037" w:rsidP="00A74580">
            <w:pPr>
              <w:spacing w:after="0" w:line="240" w:lineRule="auto"/>
              <w:jc w:val="center"/>
              <w:rPr>
                <w:rFonts w:eastAsia="Times New Roman"/>
                <w:color w:val="000000"/>
                <w:lang w:val="es-ES"/>
              </w:rPr>
            </w:pPr>
            <w:r>
              <w:rPr>
                <w:rFonts w:eastAsia="Times New Roman"/>
                <w:color w:val="000000"/>
                <w:lang w:val="es-ES"/>
              </w:rPr>
              <w:t>10</w:t>
            </w:r>
          </w:p>
        </w:tc>
      </w:tr>
    </w:tbl>
    <w:p w:rsidR="00A6394C" w:rsidRDefault="00A6394C">
      <w:pPr>
        <w:spacing w:after="0" w:line="240" w:lineRule="auto"/>
        <w:jc w:val="both"/>
        <w:rPr>
          <w:rFonts w:ascii="Arial" w:eastAsia="Arial" w:hAnsi="Arial" w:cs="Arial"/>
          <w:color w:val="000000"/>
        </w:rPr>
      </w:pPr>
    </w:p>
    <w:p w:rsidR="00A6394C" w:rsidRPr="00DE6822" w:rsidRDefault="00A74580">
      <w:pPr>
        <w:spacing w:after="0" w:line="240" w:lineRule="auto"/>
        <w:jc w:val="both"/>
        <w:rPr>
          <w:rFonts w:ascii="Arial" w:eastAsia="Arial" w:hAnsi="Arial" w:cs="Arial"/>
          <w:b/>
          <w:color w:val="000000"/>
        </w:rPr>
      </w:pPr>
      <w:r>
        <w:rPr>
          <w:rFonts w:ascii="Arial" w:eastAsia="Arial" w:hAnsi="Arial" w:cs="Arial"/>
          <w:b/>
          <w:color w:val="000000"/>
        </w:rPr>
        <w:t xml:space="preserve">ART. 3° - </w:t>
      </w:r>
      <w:r w:rsidRPr="00DE6822">
        <w:rPr>
          <w:rFonts w:ascii="Arial" w:eastAsia="Arial" w:hAnsi="Arial" w:cs="Arial"/>
          <w:b/>
          <w:color w:val="000000"/>
        </w:rPr>
        <w:t>CARACTERÍSTICAS GENERALES DE LA PRESTACIÓN:</w:t>
      </w:r>
    </w:p>
    <w:p w:rsidR="00BB1557" w:rsidRDefault="005D4CE2" w:rsidP="00BB1557">
      <w:pPr>
        <w:spacing w:after="0" w:line="240" w:lineRule="auto"/>
        <w:jc w:val="both"/>
        <w:rPr>
          <w:rFonts w:ascii="Arial" w:eastAsia="Arial" w:hAnsi="Arial" w:cs="Arial"/>
          <w:highlight w:val="white"/>
        </w:rPr>
      </w:pPr>
      <w:r>
        <w:rPr>
          <w:rFonts w:ascii="Arial" w:eastAsia="Arial" w:hAnsi="Arial" w:cs="Arial"/>
          <w:color w:val="000000"/>
        </w:rPr>
        <w:t>L</w:t>
      </w:r>
      <w:r w:rsidR="00A74580" w:rsidRPr="00222D39">
        <w:rPr>
          <w:rFonts w:ascii="Arial" w:eastAsia="Arial" w:hAnsi="Arial" w:cs="Arial"/>
          <w:color w:val="000000"/>
        </w:rPr>
        <w:t>a presente contratación está destinada a</w:t>
      </w:r>
      <w:r w:rsidR="00BB1557" w:rsidRPr="00222D39">
        <w:rPr>
          <w:rFonts w:ascii="Arial" w:eastAsia="Arial" w:hAnsi="Arial" w:cs="Arial"/>
          <w:color w:val="000000"/>
        </w:rPr>
        <w:t>l resguardo de vehículos oficiales</w:t>
      </w:r>
      <w:r w:rsidR="00A74580" w:rsidRPr="00222D39">
        <w:rPr>
          <w:rFonts w:ascii="Arial" w:eastAsia="Arial" w:hAnsi="Arial" w:cs="Arial"/>
          <w:color w:val="000000"/>
        </w:rPr>
        <w:t>.</w:t>
      </w:r>
      <w:r w:rsidR="00BB1557" w:rsidRPr="00222D39">
        <w:rPr>
          <w:rFonts w:ascii="Arial" w:eastAsia="Arial" w:hAnsi="Arial" w:cs="Arial"/>
          <w:color w:val="000000"/>
        </w:rPr>
        <w:t xml:space="preserve"> </w:t>
      </w:r>
      <w:r w:rsidR="00BB1557" w:rsidRPr="00222D39">
        <w:rPr>
          <w:rFonts w:ascii="Arial" w:hAnsi="Arial" w:cs="Arial"/>
        </w:rPr>
        <w:t xml:space="preserve">El servicio debe contemplar que los vehículos queden bajo techo, </w:t>
      </w:r>
      <w:r w:rsidR="00B747D7" w:rsidRPr="00222D39">
        <w:rPr>
          <w:rFonts w:ascii="Arial" w:hAnsi="Arial" w:cs="Arial"/>
        </w:rPr>
        <w:t>protegidos</w:t>
      </w:r>
      <w:r w:rsidR="00BB1557" w:rsidRPr="00222D39">
        <w:rPr>
          <w:rFonts w:ascii="Arial" w:hAnsi="Arial" w:cs="Arial"/>
        </w:rPr>
        <w:t xml:space="preserve"> de</w:t>
      </w:r>
      <w:r w:rsidR="00BB1557">
        <w:rPr>
          <w:rFonts w:ascii="Arial" w:hAnsi="Arial" w:cs="Arial"/>
        </w:rPr>
        <w:t xml:space="preserve"> cualquier fenómeno climático y contar con personal de seguridad las 24 hs. También su ubicación tiene que ser en cercanías a casa de gobierno para tener acceso rápido ante cualquier eventualidad.</w:t>
      </w:r>
    </w:p>
    <w:p w:rsidR="00A6394C" w:rsidRDefault="00A6394C">
      <w:pPr>
        <w:spacing w:after="0" w:line="240" w:lineRule="auto"/>
        <w:jc w:val="both"/>
        <w:rPr>
          <w:rFonts w:ascii="Arial" w:eastAsia="Arial" w:hAnsi="Arial" w:cs="Arial"/>
          <w:color w:val="000000"/>
        </w:rPr>
      </w:pPr>
    </w:p>
    <w:p w:rsidR="00A6394C" w:rsidRDefault="00A74580">
      <w:pPr>
        <w:spacing w:after="0" w:line="240" w:lineRule="auto"/>
        <w:jc w:val="both"/>
        <w:rPr>
          <w:rFonts w:ascii="Arial" w:eastAsia="Arial" w:hAnsi="Arial" w:cs="Arial"/>
          <w:color w:val="000000"/>
        </w:rPr>
      </w:pPr>
      <w:r>
        <w:rPr>
          <w:rFonts w:ascii="Arial" w:eastAsia="Arial" w:hAnsi="Arial" w:cs="Arial"/>
          <w:b/>
          <w:color w:val="000000"/>
        </w:rPr>
        <w:t>ART. 4</w:t>
      </w:r>
      <w:r w:rsidR="00B747D7">
        <w:rPr>
          <w:rFonts w:ascii="Arial" w:eastAsia="Arial" w:hAnsi="Arial" w:cs="Arial"/>
          <w:b/>
          <w:color w:val="000000"/>
        </w:rPr>
        <w:t>°</w:t>
      </w:r>
      <w:r>
        <w:rPr>
          <w:rFonts w:ascii="Arial" w:eastAsia="Arial" w:hAnsi="Arial" w:cs="Arial"/>
          <w:b/>
          <w:color w:val="000000"/>
        </w:rPr>
        <w:t xml:space="preserve"> - VIGENCIA DEL CONTRATO</w:t>
      </w:r>
      <w:r>
        <w:rPr>
          <w:rFonts w:ascii="Arial" w:eastAsia="Arial" w:hAnsi="Arial" w:cs="Arial"/>
          <w:color w:val="000000"/>
        </w:rPr>
        <w:t xml:space="preserve">: </w:t>
      </w:r>
      <w:r w:rsidR="00B747D7">
        <w:rPr>
          <w:rFonts w:ascii="Arial" w:eastAsia="Arial" w:hAnsi="Arial" w:cs="Arial"/>
          <w:color w:val="000000"/>
        </w:rPr>
        <w:t xml:space="preserve">El servicio a contratarse tendrá una duración de </w:t>
      </w:r>
      <w:r w:rsidR="00E11037">
        <w:rPr>
          <w:rFonts w:ascii="Arial" w:eastAsia="Arial" w:hAnsi="Arial" w:cs="Arial"/>
          <w:color w:val="000000"/>
        </w:rPr>
        <w:t>06</w:t>
      </w:r>
      <w:r w:rsidR="00B747D7">
        <w:rPr>
          <w:rFonts w:ascii="Arial" w:eastAsia="Arial" w:hAnsi="Arial" w:cs="Arial"/>
          <w:color w:val="000000"/>
        </w:rPr>
        <w:t xml:space="preserve"> (</w:t>
      </w:r>
      <w:r w:rsidR="00E11037">
        <w:rPr>
          <w:rFonts w:ascii="Arial" w:eastAsia="Arial" w:hAnsi="Arial" w:cs="Arial"/>
          <w:color w:val="000000"/>
        </w:rPr>
        <w:t>seis</w:t>
      </w:r>
      <w:r w:rsidR="00B747D7">
        <w:rPr>
          <w:rFonts w:ascii="Arial" w:eastAsia="Arial" w:hAnsi="Arial" w:cs="Arial"/>
          <w:color w:val="000000"/>
        </w:rPr>
        <w:t>) meses.</w:t>
      </w:r>
    </w:p>
    <w:p w:rsidR="00A6394C" w:rsidRDefault="00A6394C">
      <w:pPr>
        <w:spacing w:after="0" w:line="240" w:lineRule="auto"/>
        <w:jc w:val="both"/>
        <w:rPr>
          <w:rFonts w:ascii="Arial" w:eastAsia="Arial" w:hAnsi="Arial" w:cs="Arial"/>
          <w:color w:val="000000"/>
        </w:rPr>
      </w:pPr>
    </w:p>
    <w:p w:rsidR="00A6394C" w:rsidRPr="005D4CE2" w:rsidRDefault="00A74580" w:rsidP="005D4CE2">
      <w:pPr>
        <w:pStyle w:val="Default"/>
        <w:jc w:val="both"/>
        <w:rPr>
          <w:b/>
        </w:rPr>
      </w:pPr>
      <w:r w:rsidRPr="00F116E6">
        <w:rPr>
          <w:rFonts w:ascii="Arial" w:eastAsia="Arial" w:hAnsi="Arial" w:cs="Arial"/>
          <w:b/>
          <w:sz w:val="22"/>
          <w:szCs w:val="22"/>
        </w:rPr>
        <w:t>ART.  5</w:t>
      </w:r>
      <w:r w:rsidR="00B747D7" w:rsidRPr="00F116E6">
        <w:rPr>
          <w:rFonts w:ascii="Arial" w:eastAsia="Arial" w:hAnsi="Arial" w:cs="Arial"/>
          <w:b/>
          <w:sz w:val="22"/>
          <w:szCs w:val="22"/>
        </w:rPr>
        <w:t>°</w:t>
      </w:r>
      <w:r w:rsidRPr="00F116E6">
        <w:rPr>
          <w:rFonts w:ascii="Arial" w:eastAsia="Arial" w:hAnsi="Arial" w:cs="Arial"/>
          <w:b/>
          <w:sz w:val="22"/>
          <w:szCs w:val="22"/>
        </w:rPr>
        <w:t xml:space="preserve"> - RETIRO DEL PLIEGO: </w:t>
      </w:r>
      <w:r w:rsidR="005D4CE2">
        <w:rPr>
          <w:rFonts w:ascii="Arial" w:hAnsi="Arial" w:cs="Arial"/>
          <w:sz w:val="22"/>
          <w:szCs w:val="22"/>
        </w:rPr>
        <w:t xml:space="preserve">El pliego es gratuito y podrá retirarse hasta el día </w:t>
      </w:r>
      <w:r w:rsidR="00B82983">
        <w:rPr>
          <w:rFonts w:ascii="Arial" w:hAnsi="Arial" w:cs="Arial"/>
          <w:sz w:val="22"/>
          <w:szCs w:val="22"/>
        </w:rPr>
        <w:t>02</w:t>
      </w:r>
      <w:r w:rsidR="005D4CE2" w:rsidRPr="008C0B00">
        <w:rPr>
          <w:rFonts w:ascii="Arial" w:hAnsi="Arial" w:cs="Arial"/>
          <w:sz w:val="22"/>
          <w:szCs w:val="22"/>
        </w:rPr>
        <w:t>/</w:t>
      </w:r>
      <w:r w:rsidR="008C0B00" w:rsidRPr="008C0B00">
        <w:rPr>
          <w:rFonts w:ascii="Arial" w:hAnsi="Arial" w:cs="Arial"/>
          <w:sz w:val="22"/>
          <w:szCs w:val="22"/>
        </w:rPr>
        <w:t>1</w:t>
      </w:r>
      <w:r w:rsidR="00B82983">
        <w:rPr>
          <w:rFonts w:ascii="Arial" w:hAnsi="Arial" w:cs="Arial"/>
          <w:sz w:val="22"/>
          <w:szCs w:val="22"/>
        </w:rPr>
        <w:t>1</w:t>
      </w:r>
      <w:r w:rsidR="005D4CE2" w:rsidRPr="008C0B00">
        <w:rPr>
          <w:rFonts w:ascii="Arial" w:hAnsi="Arial" w:cs="Arial"/>
          <w:sz w:val="22"/>
          <w:szCs w:val="22"/>
        </w:rPr>
        <w:t>/</w:t>
      </w:r>
      <w:r w:rsidR="008C0B00" w:rsidRPr="008C0B00">
        <w:rPr>
          <w:rFonts w:ascii="Arial" w:hAnsi="Arial" w:cs="Arial"/>
          <w:sz w:val="22"/>
          <w:szCs w:val="22"/>
        </w:rPr>
        <w:t>2026</w:t>
      </w:r>
      <w:r w:rsidR="005D4CE2">
        <w:rPr>
          <w:rFonts w:ascii="Arial" w:hAnsi="Arial" w:cs="Arial"/>
          <w:sz w:val="22"/>
          <w:szCs w:val="22"/>
        </w:rPr>
        <w:t xml:space="preserve"> </w:t>
      </w:r>
      <w:r w:rsidR="005D4CE2" w:rsidRPr="005D4CE2">
        <w:rPr>
          <w:rFonts w:ascii="Arial" w:hAnsi="Arial" w:cs="Arial"/>
          <w:sz w:val="22"/>
          <w:szCs w:val="22"/>
        </w:rPr>
        <w:t>en</w:t>
      </w:r>
      <w:r w:rsidR="005D4CE2">
        <w:rPr>
          <w:rFonts w:ascii="Arial" w:hAnsi="Arial" w:cs="Arial"/>
          <w:b/>
          <w:sz w:val="22"/>
          <w:szCs w:val="22"/>
        </w:rPr>
        <w:t xml:space="preserve"> </w:t>
      </w:r>
      <w:r w:rsidR="005D4CE2">
        <w:rPr>
          <w:rFonts w:ascii="Arial" w:hAnsi="Arial" w:cs="Arial"/>
          <w:sz w:val="22"/>
          <w:szCs w:val="22"/>
        </w:rPr>
        <w:t xml:space="preserve">la Dirección de Administración de la Secretaría General de la Gobernación (sita en calle 25 de Mayo 90, planta baja) o podrá obtenerse desde el Portal Web Oficial de la Provincia en el siguiente enlace: </w:t>
      </w:r>
      <w:r w:rsidR="005D4CE2">
        <w:rPr>
          <w:rFonts w:ascii="Arial" w:eastAsia="Arial" w:hAnsi="Arial" w:cs="Arial"/>
          <w:sz w:val="22"/>
          <w:szCs w:val="22"/>
        </w:rPr>
        <w:t>http://rig.tucuman.gov.ar/obras_publicas/compras_2009/ver_llamados_compras_avanzado.php.</w:t>
      </w:r>
      <w:r w:rsidR="005D4CE2">
        <w:rPr>
          <w:rFonts w:ascii="Arial" w:hAnsi="Arial" w:cs="Arial"/>
          <w:b/>
          <w:sz w:val="22"/>
          <w:szCs w:val="22"/>
        </w:rPr>
        <w:t xml:space="preserve"> </w:t>
      </w:r>
    </w:p>
    <w:p w:rsidR="00A6394C" w:rsidRPr="00DE6822" w:rsidRDefault="00A6394C">
      <w:pPr>
        <w:pBdr>
          <w:top w:val="nil"/>
          <w:left w:val="nil"/>
          <w:bottom w:val="nil"/>
          <w:right w:val="nil"/>
          <w:between w:val="nil"/>
        </w:pBdr>
        <w:tabs>
          <w:tab w:val="left" w:pos="1276"/>
        </w:tabs>
        <w:spacing w:after="0" w:line="240" w:lineRule="auto"/>
        <w:jc w:val="both"/>
        <w:rPr>
          <w:color w:val="000000"/>
        </w:rPr>
      </w:pPr>
    </w:p>
    <w:p w:rsidR="00A6394C" w:rsidRPr="00DE6822" w:rsidRDefault="00A74580">
      <w:pPr>
        <w:pBdr>
          <w:top w:val="nil"/>
          <w:left w:val="nil"/>
          <w:bottom w:val="nil"/>
          <w:right w:val="nil"/>
          <w:between w:val="nil"/>
        </w:pBdr>
        <w:tabs>
          <w:tab w:val="left" w:pos="1276"/>
        </w:tabs>
        <w:spacing w:after="0" w:line="240" w:lineRule="auto"/>
        <w:jc w:val="both"/>
      </w:pPr>
      <w:r w:rsidRPr="00DE6822">
        <w:rPr>
          <w:rFonts w:ascii="Arial" w:eastAsia="Arial" w:hAnsi="Arial" w:cs="Arial"/>
          <w:b/>
          <w:color w:val="000000"/>
        </w:rPr>
        <w:t>ART. 6</w:t>
      </w:r>
      <w:r w:rsidR="00222D39" w:rsidRPr="00DE6822">
        <w:rPr>
          <w:rFonts w:ascii="Arial" w:eastAsia="Arial" w:hAnsi="Arial" w:cs="Arial"/>
          <w:b/>
          <w:color w:val="000000"/>
        </w:rPr>
        <w:t>°</w:t>
      </w:r>
      <w:r w:rsidRPr="00DE6822">
        <w:rPr>
          <w:rFonts w:ascii="Arial" w:eastAsia="Arial" w:hAnsi="Arial" w:cs="Arial"/>
          <w:b/>
          <w:color w:val="000000"/>
        </w:rPr>
        <w:t xml:space="preserve"> - LUGAR DE </w:t>
      </w:r>
      <w:r w:rsidRPr="00DE6822">
        <w:rPr>
          <w:rFonts w:ascii="Arial" w:eastAsia="Arial" w:hAnsi="Arial" w:cs="Arial"/>
          <w:b/>
        </w:rPr>
        <w:t>PRESENTACIÓN</w:t>
      </w:r>
      <w:r w:rsidRPr="00DE6822">
        <w:rPr>
          <w:rFonts w:ascii="Arial" w:eastAsia="Arial" w:hAnsi="Arial" w:cs="Arial"/>
          <w:b/>
          <w:color w:val="000000"/>
        </w:rPr>
        <w:t xml:space="preserve"> DE PROPUESTAS:</w:t>
      </w:r>
      <w:r w:rsidRPr="00DE6822">
        <w:rPr>
          <w:rFonts w:ascii="Arial" w:eastAsia="Arial" w:hAnsi="Arial" w:cs="Arial"/>
          <w:color w:val="000000"/>
        </w:rPr>
        <w:t xml:space="preserve"> </w:t>
      </w:r>
      <w:r w:rsidR="00222D39" w:rsidRPr="00DE6822">
        <w:rPr>
          <w:rFonts w:ascii="Arial" w:eastAsia="Arial" w:hAnsi="Arial" w:cs="Arial"/>
          <w:color w:val="000000"/>
        </w:rPr>
        <w:t xml:space="preserve">Las propuestas deberán presentarse </w:t>
      </w:r>
      <w:r w:rsidR="00222D39" w:rsidRPr="00DE6822">
        <w:rPr>
          <w:rFonts w:ascii="Arial" w:hAnsi="Arial" w:cs="Arial"/>
        </w:rPr>
        <w:t xml:space="preserve">en la Dirección de Administración de la Secretaría General de la Gobernación, </w:t>
      </w:r>
      <w:r w:rsidR="005D4CE2">
        <w:rPr>
          <w:rFonts w:ascii="Arial" w:hAnsi="Arial" w:cs="Arial"/>
        </w:rPr>
        <w:t>(</w:t>
      </w:r>
      <w:r w:rsidR="00222D39" w:rsidRPr="00DE6822">
        <w:rPr>
          <w:rFonts w:ascii="Arial" w:hAnsi="Arial" w:cs="Arial"/>
        </w:rPr>
        <w:t xml:space="preserve">sita en calle 25 de Mayo 90, planta baja.), hasta las </w:t>
      </w:r>
      <w:r w:rsidR="008C0B00" w:rsidRPr="008C0B00">
        <w:rPr>
          <w:rFonts w:ascii="Arial" w:hAnsi="Arial" w:cs="Arial"/>
          <w:b/>
        </w:rPr>
        <w:t>10</w:t>
      </w:r>
      <w:r w:rsidR="00222D39" w:rsidRPr="008C0B00">
        <w:rPr>
          <w:rFonts w:ascii="Arial" w:hAnsi="Arial" w:cs="Arial"/>
          <w:b/>
          <w:bCs/>
        </w:rPr>
        <w:t>:</w:t>
      </w:r>
      <w:r w:rsidR="008C0B00" w:rsidRPr="008C0B00">
        <w:rPr>
          <w:rFonts w:ascii="Arial" w:hAnsi="Arial" w:cs="Arial"/>
          <w:b/>
          <w:bCs/>
        </w:rPr>
        <w:t>00</w:t>
      </w:r>
      <w:r w:rsidR="00222D39" w:rsidRPr="00DE6822">
        <w:rPr>
          <w:rFonts w:ascii="Arial" w:hAnsi="Arial" w:cs="Arial"/>
          <w:b/>
          <w:bCs/>
        </w:rPr>
        <w:t xml:space="preserve"> horas del día </w:t>
      </w:r>
      <w:r w:rsidR="00B82983">
        <w:rPr>
          <w:rFonts w:ascii="Arial" w:hAnsi="Arial" w:cs="Arial"/>
          <w:b/>
          <w:bCs/>
        </w:rPr>
        <w:t>03</w:t>
      </w:r>
      <w:r w:rsidR="00222D39" w:rsidRPr="005D4CE2">
        <w:rPr>
          <w:rFonts w:ascii="Arial" w:hAnsi="Arial" w:cs="Arial"/>
          <w:b/>
          <w:bCs/>
        </w:rPr>
        <w:t>/</w:t>
      </w:r>
      <w:r w:rsidR="008C0B00">
        <w:rPr>
          <w:rFonts w:ascii="Arial" w:hAnsi="Arial" w:cs="Arial"/>
          <w:b/>
          <w:bCs/>
        </w:rPr>
        <w:t>1</w:t>
      </w:r>
      <w:r w:rsidR="00B82983">
        <w:rPr>
          <w:rFonts w:ascii="Arial" w:hAnsi="Arial" w:cs="Arial"/>
          <w:b/>
          <w:bCs/>
        </w:rPr>
        <w:t>1</w:t>
      </w:r>
      <w:r w:rsidR="00222D39" w:rsidRPr="005D4CE2">
        <w:rPr>
          <w:rFonts w:ascii="Arial" w:hAnsi="Arial" w:cs="Arial"/>
          <w:b/>
          <w:bCs/>
        </w:rPr>
        <w:t>/</w:t>
      </w:r>
      <w:r w:rsidR="008C0B00">
        <w:rPr>
          <w:rFonts w:ascii="Arial" w:hAnsi="Arial" w:cs="Arial"/>
          <w:b/>
          <w:bCs/>
        </w:rPr>
        <w:t>2026</w:t>
      </w:r>
      <w:r w:rsidR="00222D39" w:rsidRPr="00DE6822">
        <w:rPr>
          <w:rFonts w:ascii="Arial" w:hAnsi="Arial" w:cs="Arial"/>
          <w:b/>
          <w:bCs/>
        </w:rPr>
        <w:t xml:space="preserve"> </w:t>
      </w:r>
      <w:r w:rsidR="00222D39" w:rsidRPr="00DE6822">
        <w:rPr>
          <w:rFonts w:ascii="Arial" w:hAnsi="Arial" w:cs="Arial"/>
        </w:rPr>
        <w:t>indefectiblemente.</w:t>
      </w:r>
    </w:p>
    <w:p w:rsidR="00A6394C" w:rsidRPr="00DE6822" w:rsidRDefault="00A6394C">
      <w:pPr>
        <w:pBdr>
          <w:top w:val="nil"/>
          <w:left w:val="nil"/>
          <w:bottom w:val="nil"/>
          <w:right w:val="nil"/>
          <w:between w:val="nil"/>
        </w:pBdr>
        <w:tabs>
          <w:tab w:val="left" w:pos="1276"/>
        </w:tabs>
        <w:spacing w:after="0" w:line="240" w:lineRule="auto"/>
        <w:jc w:val="both"/>
        <w:rPr>
          <w:color w:val="000000"/>
        </w:rPr>
      </w:pPr>
    </w:p>
    <w:p w:rsidR="00222D39" w:rsidRPr="00DE6822" w:rsidRDefault="00A74580" w:rsidP="00222D39">
      <w:pPr>
        <w:pStyle w:val="Default"/>
        <w:jc w:val="both"/>
        <w:rPr>
          <w:rFonts w:ascii="Arial" w:hAnsi="Arial" w:cs="Arial"/>
          <w:sz w:val="22"/>
          <w:szCs w:val="22"/>
        </w:rPr>
      </w:pPr>
      <w:r w:rsidRPr="002D1F18">
        <w:rPr>
          <w:rFonts w:ascii="Arial" w:eastAsia="Arial" w:hAnsi="Arial" w:cs="Arial"/>
          <w:b/>
          <w:sz w:val="22"/>
          <w:szCs w:val="22"/>
        </w:rPr>
        <w:t>ART.  7</w:t>
      </w:r>
      <w:r w:rsidR="00F1490F" w:rsidRPr="002D1F18">
        <w:rPr>
          <w:rFonts w:ascii="Arial" w:eastAsia="Arial" w:hAnsi="Arial" w:cs="Arial"/>
          <w:b/>
          <w:sz w:val="22"/>
          <w:szCs w:val="22"/>
        </w:rPr>
        <w:t>°</w:t>
      </w:r>
      <w:r w:rsidRPr="002D1F18">
        <w:rPr>
          <w:rFonts w:ascii="Arial" w:eastAsia="Arial" w:hAnsi="Arial" w:cs="Arial"/>
          <w:b/>
          <w:sz w:val="22"/>
          <w:szCs w:val="22"/>
        </w:rPr>
        <w:t xml:space="preserve"> -  ACEPTACIÓN</w:t>
      </w:r>
      <w:r w:rsidRPr="00DE6822">
        <w:rPr>
          <w:rFonts w:ascii="Arial" w:eastAsia="Arial" w:hAnsi="Arial" w:cs="Arial"/>
        </w:rPr>
        <w:t xml:space="preserve">: </w:t>
      </w:r>
      <w:r w:rsidR="00222D39" w:rsidRPr="00DE6822">
        <w:rPr>
          <w:rFonts w:ascii="Arial" w:hAnsi="Arial" w:cs="Arial"/>
          <w:sz w:val="22"/>
          <w:szCs w:val="22"/>
        </w:rPr>
        <w:t xml:space="preserve">Dado el carácter del presente acto licitatorio, y su régimen legal y de consultas, no se admitirá después de la presentación de las propuestas, ningún reclamo fundado en desconocimiento o errónea interpretación de los caracteres que dichos documentos especifican. </w:t>
      </w:r>
    </w:p>
    <w:p w:rsidR="00222D39" w:rsidRPr="00DE6822" w:rsidRDefault="00222D39" w:rsidP="00222D39">
      <w:pPr>
        <w:pStyle w:val="Default"/>
        <w:jc w:val="both"/>
        <w:rPr>
          <w:rFonts w:ascii="Arial" w:hAnsi="Arial" w:cs="Arial"/>
          <w:sz w:val="22"/>
          <w:szCs w:val="22"/>
        </w:rPr>
      </w:pPr>
      <w:r w:rsidRPr="00DE6822">
        <w:rPr>
          <w:rFonts w:ascii="Arial" w:hAnsi="Arial" w:cs="Arial"/>
          <w:sz w:val="22"/>
          <w:szCs w:val="22"/>
        </w:rPr>
        <w:t xml:space="preserve">La presentación de las propuestas implica que el oferente ha estudiado cuidadosamente todos los documentos del presente procedimiento y obtenido informes necesarios y cualquier otro que pueda influir en la determinación de la provisión, debiendo formular previamente - y si lo estimare necesario -, todas las consultas al contratante según lo previsto en el presente, corriendo -por lo tanto- bajo su exclusiva responsabilidad, los perjuicios que pudieren derivarse de la inobservancia de la presente disposición. </w:t>
      </w:r>
    </w:p>
    <w:p w:rsidR="00A6394C" w:rsidRPr="00DE6822" w:rsidRDefault="00222D39" w:rsidP="00222D39">
      <w:pPr>
        <w:pBdr>
          <w:top w:val="nil"/>
          <w:left w:val="nil"/>
          <w:bottom w:val="nil"/>
          <w:right w:val="nil"/>
          <w:between w:val="nil"/>
        </w:pBdr>
        <w:tabs>
          <w:tab w:val="left" w:pos="1276"/>
        </w:tabs>
        <w:spacing w:after="0" w:line="240" w:lineRule="auto"/>
        <w:jc w:val="both"/>
        <w:rPr>
          <w:color w:val="000000"/>
        </w:rPr>
      </w:pPr>
      <w:r w:rsidRPr="00DE6822">
        <w:rPr>
          <w:rFonts w:ascii="Arial" w:hAnsi="Arial" w:cs="Arial"/>
        </w:rPr>
        <w:t>Por el solo hecho de presentar su propuesta, el oferente declara conocer y aceptar el contenido de los pliegos de condiciones generales y particulares.</w:t>
      </w:r>
    </w:p>
    <w:p w:rsidR="00A6394C" w:rsidRPr="00DE6822" w:rsidRDefault="00A6394C">
      <w:pPr>
        <w:spacing w:after="0" w:line="240" w:lineRule="auto"/>
        <w:jc w:val="both"/>
        <w:rPr>
          <w:rFonts w:ascii="Arial" w:eastAsia="Arial" w:hAnsi="Arial" w:cs="Arial"/>
          <w:color w:val="000000"/>
        </w:rPr>
      </w:pPr>
    </w:p>
    <w:p w:rsidR="005D4CE2" w:rsidRDefault="005D4CE2" w:rsidP="005D4CE2">
      <w:pPr>
        <w:pBdr>
          <w:top w:val="nil"/>
          <w:left w:val="nil"/>
          <w:bottom w:val="nil"/>
          <w:right w:val="nil"/>
          <w:between w:val="nil"/>
        </w:pBdr>
        <w:tabs>
          <w:tab w:val="left" w:pos="1276"/>
        </w:tabs>
        <w:spacing w:after="0" w:line="240" w:lineRule="auto"/>
        <w:jc w:val="both"/>
        <w:rPr>
          <w:color w:val="000000"/>
        </w:rPr>
      </w:pPr>
      <w:r>
        <w:rPr>
          <w:rFonts w:ascii="Arial" w:eastAsia="Arial" w:hAnsi="Arial" w:cs="Arial"/>
          <w:b/>
          <w:color w:val="000000"/>
        </w:rPr>
        <w:lastRenderedPageBreak/>
        <w:t>ART. 8</w:t>
      </w:r>
      <w:r w:rsidR="009F0406">
        <w:rPr>
          <w:rFonts w:ascii="Arial" w:eastAsia="Arial" w:hAnsi="Arial" w:cs="Arial"/>
          <w:b/>
          <w:color w:val="000000"/>
        </w:rPr>
        <w:t>°</w:t>
      </w:r>
      <w:r>
        <w:rPr>
          <w:rFonts w:ascii="Arial" w:eastAsia="Arial" w:hAnsi="Arial" w:cs="Arial"/>
          <w:b/>
          <w:color w:val="000000"/>
        </w:rPr>
        <w:t xml:space="preserve"> - LUGAR Y ACTO DE APERTURA:</w:t>
      </w:r>
      <w:r>
        <w:rPr>
          <w:rFonts w:ascii="Arial" w:eastAsia="Arial" w:hAnsi="Arial" w:cs="Arial"/>
          <w:color w:val="000000"/>
        </w:rPr>
        <w:t xml:space="preserve"> Las propuestas se abrirán en lugar y día indicados en el </w:t>
      </w:r>
      <w:r>
        <w:rPr>
          <w:rFonts w:ascii="Arial" w:eastAsia="Arial" w:hAnsi="Arial" w:cs="Arial"/>
        </w:rPr>
        <w:t>Art. 6</w:t>
      </w:r>
      <w:r>
        <w:rPr>
          <w:rFonts w:ascii="Arial" w:eastAsia="Arial" w:hAnsi="Arial" w:cs="Arial"/>
          <w:color w:val="000000"/>
        </w:rPr>
        <w:t xml:space="preserve"> y con las formalidades que establecen los artículos 35 al 40 del Reglamento de compras y Contrataciones de Bienes y Servicios del Estado Provincial (</w:t>
      </w:r>
      <w:proofErr w:type="spellStart"/>
      <w:r>
        <w:rPr>
          <w:rFonts w:ascii="Arial" w:eastAsia="Arial" w:hAnsi="Arial" w:cs="Arial"/>
          <w:color w:val="000000"/>
        </w:rPr>
        <w:t>Dcto</w:t>
      </w:r>
      <w:proofErr w:type="spellEnd"/>
      <w:r>
        <w:rPr>
          <w:rFonts w:ascii="Arial" w:eastAsia="Arial" w:hAnsi="Arial" w:cs="Arial"/>
          <w:color w:val="000000"/>
        </w:rPr>
        <w:t xml:space="preserve">. </w:t>
      </w:r>
      <w:proofErr w:type="spellStart"/>
      <w:r>
        <w:rPr>
          <w:rFonts w:ascii="Arial" w:eastAsia="Arial" w:hAnsi="Arial" w:cs="Arial"/>
          <w:color w:val="000000"/>
        </w:rPr>
        <w:t>Acdo</w:t>
      </w:r>
      <w:proofErr w:type="spellEnd"/>
      <w:r>
        <w:rPr>
          <w:rFonts w:ascii="Arial" w:eastAsia="Arial" w:hAnsi="Arial" w:cs="Arial"/>
          <w:color w:val="000000"/>
        </w:rPr>
        <w:t xml:space="preserve">. 22/1). Una vez abierto el primer sobre, no se admitirá propuesta alguna ni modificaciones de las ya presentadas. No podrán efectuarse pedidos de explicación o aclaración que interrumpan el acto, sino que los mismos se harán efectivos una vez que se haya concluido la apertura de la totalidad de los sobres – propuestas, al solo efecto de dejar constancia de dichas observaciones en el acta de apertura y ajustándose estrictamente a los hechos o documentos vinculados con el acta de apertura. </w:t>
      </w:r>
    </w:p>
    <w:p w:rsidR="005D4CE2" w:rsidRDefault="005D4CE2" w:rsidP="005D4CE2">
      <w:pPr>
        <w:spacing w:after="0" w:line="240" w:lineRule="auto"/>
        <w:jc w:val="both"/>
        <w:rPr>
          <w:rFonts w:ascii="Arial" w:eastAsia="Arial" w:hAnsi="Arial" w:cs="Arial"/>
          <w:color w:val="000000"/>
        </w:rPr>
      </w:pPr>
    </w:p>
    <w:p w:rsidR="005D4CE2" w:rsidRDefault="005D4CE2" w:rsidP="005D4CE2">
      <w:pPr>
        <w:spacing w:after="0" w:line="240" w:lineRule="auto"/>
        <w:jc w:val="both"/>
        <w:rPr>
          <w:rFonts w:ascii="Arial" w:eastAsia="Arial" w:hAnsi="Arial" w:cs="Arial"/>
        </w:rPr>
      </w:pPr>
      <w:r>
        <w:rPr>
          <w:rFonts w:ascii="Arial" w:eastAsia="Arial" w:hAnsi="Arial" w:cs="Arial"/>
          <w:b/>
          <w:color w:val="000000"/>
        </w:rPr>
        <w:t>ART. 9</w:t>
      </w:r>
      <w:r w:rsidR="009F0406">
        <w:rPr>
          <w:rFonts w:ascii="Arial" w:eastAsia="Arial" w:hAnsi="Arial" w:cs="Arial"/>
          <w:b/>
          <w:color w:val="000000"/>
        </w:rPr>
        <w:t>°</w:t>
      </w:r>
      <w:r>
        <w:rPr>
          <w:rFonts w:ascii="Arial" w:eastAsia="Arial" w:hAnsi="Arial" w:cs="Arial"/>
          <w:b/>
          <w:color w:val="000000"/>
        </w:rPr>
        <w:t xml:space="preserve"> – </w:t>
      </w:r>
      <w:r w:rsidRPr="00CE37C2">
        <w:rPr>
          <w:rFonts w:ascii="Arial" w:eastAsia="Arial" w:hAnsi="Arial" w:cs="Arial"/>
          <w:b/>
          <w:color w:val="000000"/>
        </w:rPr>
        <w:t>CÓMPUTOS DE PLAZOS</w:t>
      </w:r>
      <w:r>
        <w:rPr>
          <w:rFonts w:ascii="Arial" w:eastAsia="Arial" w:hAnsi="Arial" w:cs="Arial"/>
          <w:b/>
          <w:color w:val="000000"/>
        </w:rPr>
        <w:t>:</w:t>
      </w:r>
      <w:r>
        <w:rPr>
          <w:rFonts w:ascii="Arial" w:eastAsia="Arial" w:hAnsi="Arial" w:cs="Arial"/>
          <w:color w:val="000000"/>
        </w:rPr>
        <w:t xml:space="preserve"> Los términos y plazos que comprende el presente acto licitatorio se computarán en días hábiles </w:t>
      </w:r>
      <w:r>
        <w:rPr>
          <w:rFonts w:ascii="Arial" w:eastAsia="Arial" w:hAnsi="Arial" w:cs="Arial"/>
          <w:highlight w:val="white"/>
        </w:rPr>
        <w:t>Administrativos</w:t>
      </w:r>
      <w:r>
        <w:rPr>
          <w:rFonts w:ascii="Arial" w:eastAsia="Arial" w:hAnsi="Arial" w:cs="Arial"/>
          <w:color w:val="000000"/>
        </w:rPr>
        <w:t xml:space="preserve">. Si el día del cumplimiento fuere inhábil, el plazo se prorrogará automáticamente hasta el primer día hábil inmediato siguiente. </w:t>
      </w:r>
    </w:p>
    <w:p w:rsidR="005D4CE2" w:rsidRDefault="005D4CE2" w:rsidP="00F1490F">
      <w:pPr>
        <w:pStyle w:val="Default"/>
        <w:jc w:val="both"/>
        <w:rPr>
          <w:rFonts w:ascii="Arial" w:eastAsia="Arial" w:hAnsi="Arial" w:cs="Arial"/>
          <w:b/>
          <w:highlight w:val="yellow"/>
        </w:rPr>
      </w:pPr>
    </w:p>
    <w:p w:rsidR="005D4CE2" w:rsidRDefault="005D4CE2" w:rsidP="005D4CE2">
      <w:pPr>
        <w:spacing w:after="0" w:line="240" w:lineRule="auto"/>
        <w:jc w:val="both"/>
        <w:rPr>
          <w:rFonts w:ascii="Arial" w:eastAsia="Arial" w:hAnsi="Arial" w:cs="Arial"/>
          <w:color w:val="000000"/>
        </w:rPr>
      </w:pPr>
      <w:r>
        <w:rPr>
          <w:rFonts w:ascii="Arial" w:eastAsia="Arial" w:hAnsi="Arial" w:cs="Arial"/>
          <w:b/>
          <w:color w:val="000000"/>
        </w:rPr>
        <w:t>Art. 10</w:t>
      </w:r>
      <w:r w:rsidR="009F0406">
        <w:rPr>
          <w:rFonts w:ascii="Arial" w:eastAsia="Arial" w:hAnsi="Arial" w:cs="Arial"/>
          <w:b/>
          <w:color w:val="000000"/>
        </w:rPr>
        <w:t>°</w:t>
      </w:r>
      <w:r>
        <w:rPr>
          <w:rFonts w:ascii="Arial" w:eastAsia="Arial" w:hAnsi="Arial" w:cs="Arial"/>
          <w:b/>
          <w:color w:val="000000"/>
        </w:rPr>
        <w:t xml:space="preserve"> - </w:t>
      </w:r>
      <w:r w:rsidRPr="00CE37C2">
        <w:rPr>
          <w:rFonts w:ascii="Arial" w:eastAsia="Arial" w:hAnsi="Arial" w:cs="Arial"/>
          <w:b/>
          <w:color w:val="000000"/>
        </w:rPr>
        <w:t>ACEPTACIÓN</w:t>
      </w:r>
      <w:r>
        <w:rPr>
          <w:rFonts w:ascii="Arial" w:eastAsia="Arial" w:hAnsi="Arial" w:cs="Arial"/>
          <w:color w:val="000000"/>
        </w:rPr>
        <w:t>: Dado el carácter del presente acto y su régimen legal y de consultas, no se admitirá después de la presentación de las propuestas, ningún reclamo fundado en desconocimiento o errónea interpretación de los caracteres que dichos documentos especifican.</w:t>
      </w:r>
    </w:p>
    <w:p w:rsidR="005D4CE2" w:rsidRDefault="005D4CE2" w:rsidP="005D4CE2">
      <w:pPr>
        <w:spacing w:after="0" w:line="240" w:lineRule="auto"/>
        <w:jc w:val="both"/>
        <w:rPr>
          <w:rFonts w:ascii="Arial" w:eastAsia="Arial" w:hAnsi="Arial" w:cs="Arial"/>
          <w:color w:val="000000"/>
        </w:rPr>
      </w:pPr>
      <w:r>
        <w:rPr>
          <w:rFonts w:ascii="Arial" w:eastAsia="Arial" w:hAnsi="Arial" w:cs="Arial"/>
          <w:color w:val="000000"/>
        </w:rPr>
        <w:t>La Secretaría General de la Gobernación se reserva el derecho de exigir la documentación complementaria que resulte necesaria, debiendo el oferente cumplimentar las mismas dentro de los 3 (tres) días hábiles administrativos de requerida su satisfacción.</w:t>
      </w:r>
    </w:p>
    <w:p w:rsidR="005D4CE2" w:rsidRDefault="005D4CE2" w:rsidP="005D4CE2">
      <w:pPr>
        <w:spacing w:after="0" w:line="240" w:lineRule="auto"/>
        <w:jc w:val="both"/>
        <w:rPr>
          <w:rFonts w:ascii="Arial" w:eastAsia="Arial" w:hAnsi="Arial" w:cs="Arial"/>
          <w:color w:val="000000"/>
        </w:rPr>
      </w:pPr>
      <w:r>
        <w:rPr>
          <w:rFonts w:ascii="Arial" w:eastAsia="Arial" w:hAnsi="Arial" w:cs="Arial"/>
          <w:color w:val="000000"/>
        </w:rPr>
        <w:t>Todos los datos que se requieran y manifestaciones que se formalicen en el presente procedimiento, serán considerados con carácter de Declaración Jurada. La falsedad de algún dato y/o manifestación consignada en la propuesta y/o documentación complementaria, dará lugar a la exclusión de la misma.</w:t>
      </w:r>
    </w:p>
    <w:p w:rsidR="005D4CE2" w:rsidRDefault="005D4CE2" w:rsidP="005D4CE2">
      <w:pPr>
        <w:pStyle w:val="Default"/>
        <w:jc w:val="both"/>
        <w:rPr>
          <w:rFonts w:ascii="Arial" w:eastAsia="Arial" w:hAnsi="Arial" w:cs="Arial"/>
          <w:b/>
          <w:highlight w:val="yellow"/>
        </w:rPr>
      </w:pPr>
      <w:r>
        <w:rPr>
          <w:rFonts w:ascii="Arial" w:eastAsia="Arial" w:hAnsi="Arial" w:cs="Arial"/>
        </w:rPr>
        <w:t>Por el solo hecho de presentar una propuesta, el oferente declara conocer y aceptar el presente Pliego Licitatorio.</w:t>
      </w:r>
    </w:p>
    <w:p w:rsidR="005D4CE2" w:rsidRDefault="005D4CE2" w:rsidP="00F1490F">
      <w:pPr>
        <w:pStyle w:val="Default"/>
        <w:jc w:val="both"/>
        <w:rPr>
          <w:rFonts w:ascii="Arial" w:eastAsia="Arial" w:hAnsi="Arial" w:cs="Arial"/>
          <w:b/>
          <w:highlight w:val="yellow"/>
        </w:rPr>
      </w:pPr>
    </w:p>
    <w:p w:rsidR="00F1490F" w:rsidRPr="00DE6822" w:rsidRDefault="005D4CE2" w:rsidP="00F1490F">
      <w:pPr>
        <w:pStyle w:val="Default"/>
        <w:jc w:val="both"/>
        <w:rPr>
          <w:rFonts w:ascii="Arial" w:hAnsi="Arial" w:cs="Arial"/>
          <w:sz w:val="22"/>
          <w:szCs w:val="22"/>
        </w:rPr>
      </w:pPr>
      <w:r w:rsidRPr="005D4CE2">
        <w:rPr>
          <w:rFonts w:ascii="Arial" w:eastAsia="Arial" w:hAnsi="Arial" w:cs="Arial"/>
          <w:b/>
        </w:rPr>
        <w:t xml:space="preserve">ART. </w:t>
      </w:r>
      <w:r>
        <w:rPr>
          <w:rFonts w:ascii="Arial" w:eastAsia="Arial" w:hAnsi="Arial" w:cs="Arial"/>
          <w:b/>
        </w:rPr>
        <w:t>11</w:t>
      </w:r>
      <w:r w:rsidR="00F1490F" w:rsidRPr="00DE6822">
        <w:rPr>
          <w:rFonts w:ascii="Arial" w:eastAsia="Arial" w:hAnsi="Arial" w:cs="Arial"/>
          <w:b/>
        </w:rPr>
        <w:t>°</w:t>
      </w:r>
      <w:r w:rsidR="00A74580" w:rsidRPr="00DE6822">
        <w:rPr>
          <w:rFonts w:ascii="Arial" w:eastAsia="Arial" w:hAnsi="Arial" w:cs="Arial"/>
          <w:b/>
        </w:rPr>
        <w:t xml:space="preserve"> – </w:t>
      </w:r>
      <w:r w:rsidR="00F1490F" w:rsidRPr="00DE6822">
        <w:rPr>
          <w:rFonts w:ascii="Arial" w:hAnsi="Arial" w:cs="Arial"/>
          <w:b/>
          <w:bCs/>
          <w:sz w:val="22"/>
          <w:szCs w:val="22"/>
        </w:rPr>
        <w:t xml:space="preserve">PRESENTACION DE LA OFERTA BASICA U OBLIGATORIA: </w:t>
      </w:r>
    </w:p>
    <w:p w:rsidR="00F1490F" w:rsidRPr="00DE6822" w:rsidRDefault="00F1490F" w:rsidP="00F1490F">
      <w:pPr>
        <w:pStyle w:val="Default"/>
        <w:jc w:val="both"/>
        <w:rPr>
          <w:rFonts w:ascii="Arial" w:hAnsi="Arial" w:cs="Arial"/>
          <w:sz w:val="22"/>
          <w:szCs w:val="22"/>
        </w:rPr>
      </w:pPr>
      <w:r w:rsidRPr="00DE6822">
        <w:rPr>
          <w:rFonts w:ascii="Arial" w:hAnsi="Arial" w:cs="Arial"/>
          <w:sz w:val="22"/>
          <w:szCs w:val="22"/>
        </w:rPr>
        <w:t xml:space="preserve">Adicionalmente a lo establecido en los art. 4, 5, 6, 7 y 8 del Pliego Único de Bases y Condiciones Generales, las ofertas básicas u obligatorias para éste proceso licitatorio deberán ajustarse a los siguientes requisitos: </w:t>
      </w:r>
    </w:p>
    <w:p w:rsidR="00F1490F" w:rsidRPr="00DE6822" w:rsidRDefault="00F1490F" w:rsidP="00F1490F">
      <w:pPr>
        <w:pStyle w:val="Default"/>
        <w:jc w:val="both"/>
        <w:rPr>
          <w:rFonts w:ascii="Arial" w:hAnsi="Arial" w:cs="Arial"/>
          <w:sz w:val="22"/>
          <w:szCs w:val="22"/>
        </w:rPr>
      </w:pPr>
      <w:r w:rsidRPr="00DE6822">
        <w:rPr>
          <w:rFonts w:ascii="Arial" w:hAnsi="Arial" w:cs="Arial"/>
          <w:sz w:val="22"/>
          <w:szCs w:val="22"/>
        </w:rPr>
        <w:t xml:space="preserve">a) Modalidad de Cotización: </w:t>
      </w:r>
      <w:r w:rsidR="002E3073" w:rsidRPr="00DE6822">
        <w:rPr>
          <w:rFonts w:ascii="Arial" w:hAnsi="Arial" w:cs="Arial"/>
          <w:sz w:val="22"/>
          <w:szCs w:val="22"/>
        </w:rPr>
        <w:t xml:space="preserve">El </w:t>
      </w:r>
      <w:proofErr w:type="spellStart"/>
      <w:r w:rsidR="002E3073" w:rsidRPr="00DE6822">
        <w:rPr>
          <w:rFonts w:ascii="Arial" w:hAnsi="Arial" w:cs="Arial"/>
          <w:sz w:val="22"/>
          <w:szCs w:val="22"/>
        </w:rPr>
        <w:t>Item</w:t>
      </w:r>
      <w:proofErr w:type="spellEnd"/>
      <w:r w:rsidR="002E3073" w:rsidRPr="00DE6822">
        <w:rPr>
          <w:rFonts w:ascii="Arial" w:hAnsi="Arial" w:cs="Arial"/>
          <w:sz w:val="22"/>
          <w:szCs w:val="22"/>
        </w:rPr>
        <w:t xml:space="preserve"> 1 s</w:t>
      </w:r>
      <w:r w:rsidR="00200585" w:rsidRPr="00DE6822">
        <w:rPr>
          <w:rFonts w:ascii="Arial" w:hAnsi="Arial" w:cs="Arial"/>
          <w:sz w:val="22"/>
          <w:szCs w:val="22"/>
        </w:rPr>
        <w:t>e deberá cotizar por precio unitario</w:t>
      </w:r>
      <w:r w:rsidR="002E3073" w:rsidRPr="00DE6822">
        <w:rPr>
          <w:rFonts w:ascii="Arial" w:hAnsi="Arial" w:cs="Arial"/>
          <w:sz w:val="22"/>
          <w:szCs w:val="22"/>
        </w:rPr>
        <w:t>.</w:t>
      </w:r>
      <w:r w:rsidRPr="00DE6822">
        <w:rPr>
          <w:rFonts w:ascii="Arial" w:hAnsi="Arial" w:cs="Arial"/>
          <w:sz w:val="22"/>
          <w:szCs w:val="22"/>
        </w:rPr>
        <w:t xml:space="preserve"> </w:t>
      </w:r>
    </w:p>
    <w:p w:rsidR="00F1490F" w:rsidRPr="00DE6822" w:rsidRDefault="00F1490F" w:rsidP="00F1490F">
      <w:pPr>
        <w:pStyle w:val="Default"/>
        <w:jc w:val="both"/>
        <w:rPr>
          <w:rFonts w:ascii="Arial" w:hAnsi="Arial" w:cs="Arial"/>
          <w:sz w:val="22"/>
          <w:szCs w:val="22"/>
        </w:rPr>
      </w:pPr>
      <w:r w:rsidRPr="00DE6822">
        <w:rPr>
          <w:rFonts w:ascii="Arial" w:hAnsi="Arial" w:cs="Arial"/>
          <w:sz w:val="22"/>
          <w:szCs w:val="22"/>
        </w:rPr>
        <w:t xml:space="preserve">b) Moneda de Cotización: Solamente podrá cotizarse en pesos ($) –moneda de curso legal. No se aceptarán cotizaciones en moneda extranjera. </w:t>
      </w:r>
    </w:p>
    <w:p w:rsidR="00F1490F" w:rsidRPr="00DE6822" w:rsidRDefault="00F1490F" w:rsidP="00F1490F">
      <w:pPr>
        <w:pStyle w:val="Default"/>
        <w:jc w:val="both"/>
        <w:rPr>
          <w:rFonts w:ascii="Arial" w:hAnsi="Arial" w:cs="Arial"/>
          <w:sz w:val="22"/>
          <w:szCs w:val="22"/>
        </w:rPr>
      </w:pPr>
      <w:r w:rsidRPr="00DE6822">
        <w:rPr>
          <w:rFonts w:ascii="Arial" w:hAnsi="Arial" w:cs="Arial"/>
          <w:sz w:val="22"/>
          <w:szCs w:val="22"/>
        </w:rPr>
        <w:t xml:space="preserve">c) La propuesta se efectuará con "I.V.A incluido". </w:t>
      </w:r>
    </w:p>
    <w:p w:rsidR="00F1490F" w:rsidRPr="00DE6822" w:rsidRDefault="00F1490F" w:rsidP="00F1490F">
      <w:pPr>
        <w:pStyle w:val="Default"/>
        <w:jc w:val="both"/>
        <w:rPr>
          <w:rFonts w:ascii="Arial" w:hAnsi="Arial" w:cs="Arial"/>
          <w:sz w:val="22"/>
          <w:szCs w:val="22"/>
        </w:rPr>
      </w:pPr>
      <w:r w:rsidRPr="00DE6822">
        <w:rPr>
          <w:rFonts w:ascii="Arial" w:hAnsi="Arial" w:cs="Arial"/>
          <w:sz w:val="22"/>
          <w:szCs w:val="22"/>
        </w:rPr>
        <w:t xml:space="preserve">d) Sin cláusula de ajuste de precios. </w:t>
      </w:r>
    </w:p>
    <w:p w:rsidR="00F1490F" w:rsidRPr="00DE6822" w:rsidRDefault="00F1490F" w:rsidP="00F1490F">
      <w:pPr>
        <w:pStyle w:val="Default"/>
        <w:jc w:val="both"/>
        <w:rPr>
          <w:rFonts w:ascii="Arial" w:hAnsi="Arial" w:cs="Arial"/>
          <w:sz w:val="22"/>
          <w:szCs w:val="22"/>
        </w:rPr>
      </w:pPr>
      <w:r w:rsidRPr="00DE6822">
        <w:rPr>
          <w:rFonts w:ascii="Arial" w:hAnsi="Arial" w:cs="Arial"/>
          <w:sz w:val="22"/>
          <w:szCs w:val="22"/>
        </w:rPr>
        <w:t>e) Deberán presentar copia de constancias de inscripción impositivas ante la A</w:t>
      </w:r>
      <w:r w:rsidR="005A7BF4">
        <w:rPr>
          <w:rFonts w:ascii="Arial" w:hAnsi="Arial" w:cs="Arial"/>
          <w:sz w:val="22"/>
          <w:szCs w:val="22"/>
        </w:rPr>
        <w:t>RCA</w:t>
      </w:r>
      <w:r w:rsidRPr="00DE6822">
        <w:rPr>
          <w:rFonts w:ascii="Arial" w:hAnsi="Arial" w:cs="Arial"/>
          <w:sz w:val="22"/>
          <w:szCs w:val="22"/>
        </w:rPr>
        <w:t xml:space="preserve"> y D.G.R. Secretaría General de la Gobernación es agente de retención en el Impuesto a las Ganancias, SUSS, IVA, Impuesto a los Ingresos Brutos y Tributo de Económico Municipal. En caso de no estar alcanzado, revestir el carácter de exentos o no sujetos a retención en alguno de los tributos citados, deberá adjuntar copia de la documentación que avale esa condición. </w:t>
      </w:r>
    </w:p>
    <w:p w:rsidR="00F1490F" w:rsidRPr="00DE6822" w:rsidRDefault="00F1490F" w:rsidP="00F1490F">
      <w:pPr>
        <w:pStyle w:val="Default"/>
        <w:jc w:val="both"/>
        <w:rPr>
          <w:rFonts w:ascii="Arial" w:hAnsi="Arial" w:cs="Arial"/>
          <w:sz w:val="22"/>
          <w:szCs w:val="22"/>
        </w:rPr>
      </w:pPr>
      <w:r w:rsidRPr="00DE6822">
        <w:rPr>
          <w:rFonts w:ascii="Arial" w:hAnsi="Arial" w:cs="Arial"/>
          <w:sz w:val="22"/>
          <w:szCs w:val="22"/>
        </w:rPr>
        <w:t xml:space="preserve">f) Queda expresamente establecido que los oferentes deberán cotizar la provisión solicitada de modo que resulte ADECUADA a las especificaciones, requisitos y demás recaudos contenidos en los instrumentos que rigen esta licitación, y aún cuando no se enuncien todos los elementos precisos al respecto, su satisfacción no dará lugar a reconocimiento especial bajo ningún concepto. </w:t>
      </w:r>
    </w:p>
    <w:p w:rsidR="002E3073" w:rsidRPr="00DE6822" w:rsidRDefault="00F1490F" w:rsidP="00F1490F">
      <w:pPr>
        <w:spacing w:after="0" w:line="240" w:lineRule="auto"/>
        <w:jc w:val="both"/>
        <w:rPr>
          <w:rFonts w:ascii="Arial" w:hAnsi="Arial" w:cs="Arial"/>
        </w:rPr>
      </w:pPr>
      <w:r w:rsidRPr="00DE6822">
        <w:rPr>
          <w:rFonts w:ascii="Arial" w:hAnsi="Arial" w:cs="Arial"/>
        </w:rPr>
        <w:t>g) Deberán adjuntar, copias de los pliegos Generales, Particulares y Anexos conformados por el firmante de la oferta económica.</w:t>
      </w:r>
    </w:p>
    <w:p w:rsidR="00A6394C" w:rsidRPr="00DE6822" w:rsidRDefault="002E3073" w:rsidP="00F1490F">
      <w:pPr>
        <w:spacing w:after="0" w:line="240" w:lineRule="auto"/>
        <w:jc w:val="both"/>
        <w:rPr>
          <w:rFonts w:ascii="Arial" w:eastAsia="Arial" w:hAnsi="Arial" w:cs="Arial"/>
        </w:rPr>
      </w:pPr>
      <w:r w:rsidRPr="00DE6822">
        <w:rPr>
          <w:rFonts w:ascii="Arial" w:hAnsi="Arial" w:cs="Arial"/>
        </w:rPr>
        <w:lastRenderedPageBreak/>
        <w:t xml:space="preserve">h) </w:t>
      </w:r>
      <w:r w:rsidRPr="00DE6822">
        <w:rPr>
          <w:rFonts w:ascii="Arial" w:eastAsia="Arial" w:hAnsi="Arial" w:cs="Arial"/>
          <w:color w:val="000000"/>
        </w:rPr>
        <w:t>El proponente debe formular una sola oferta por lo solicitado, NO SE ADMITIRÁ PROPUESTA ALTERNATIVA ALGUNA, debiendo estar claramente identificada la propuesta original y su costo.</w:t>
      </w:r>
      <w:r w:rsidR="00A74580" w:rsidRPr="00DE6822">
        <w:rPr>
          <w:rFonts w:ascii="Arial" w:eastAsia="Arial" w:hAnsi="Arial" w:cs="Arial"/>
          <w:color w:val="000000"/>
        </w:rPr>
        <w:t xml:space="preserve"> </w:t>
      </w:r>
    </w:p>
    <w:p w:rsidR="00A6394C" w:rsidRPr="00DE6822" w:rsidRDefault="00A6394C">
      <w:pPr>
        <w:spacing w:after="0" w:line="240" w:lineRule="auto"/>
        <w:jc w:val="both"/>
        <w:rPr>
          <w:rFonts w:ascii="Arial" w:eastAsia="Arial" w:hAnsi="Arial" w:cs="Arial"/>
        </w:rPr>
      </w:pPr>
    </w:p>
    <w:p w:rsidR="00A6394C" w:rsidRPr="00DE6822" w:rsidRDefault="00A74580">
      <w:pPr>
        <w:spacing w:after="0" w:line="240" w:lineRule="auto"/>
        <w:jc w:val="both"/>
        <w:rPr>
          <w:rFonts w:ascii="Arial" w:eastAsia="Arial" w:hAnsi="Arial" w:cs="Arial"/>
          <w:b/>
        </w:rPr>
      </w:pPr>
      <w:r w:rsidRPr="00DE6822">
        <w:rPr>
          <w:rFonts w:ascii="Arial" w:eastAsia="Arial" w:hAnsi="Arial" w:cs="Arial"/>
          <w:b/>
          <w:color w:val="000000"/>
        </w:rPr>
        <w:t>Art. 1</w:t>
      </w:r>
      <w:r w:rsidR="00AD3174">
        <w:rPr>
          <w:rFonts w:ascii="Arial" w:eastAsia="Arial" w:hAnsi="Arial" w:cs="Arial"/>
          <w:b/>
          <w:color w:val="000000"/>
        </w:rPr>
        <w:t>2</w:t>
      </w:r>
      <w:r w:rsidR="000E52FD" w:rsidRPr="00DE6822">
        <w:rPr>
          <w:rFonts w:ascii="Arial" w:eastAsia="Arial" w:hAnsi="Arial" w:cs="Arial"/>
          <w:b/>
          <w:color w:val="000000"/>
        </w:rPr>
        <w:t>°</w:t>
      </w:r>
      <w:r w:rsidRPr="00DE6822">
        <w:rPr>
          <w:rFonts w:ascii="Arial" w:eastAsia="Arial" w:hAnsi="Arial" w:cs="Arial"/>
          <w:b/>
          <w:color w:val="000000"/>
        </w:rPr>
        <w:t xml:space="preserve"> - </w:t>
      </w:r>
      <w:r w:rsidRPr="00DE6822">
        <w:rPr>
          <w:rFonts w:ascii="Arial" w:eastAsia="Arial" w:hAnsi="Arial" w:cs="Arial"/>
          <w:b/>
        </w:rPr>
        <w:t>DOCUMENTACIÓN A ACOMPAÑAR CON LA OFERTA:</w:t>
      </w:r>
    </w:p>
    <w:p w:rsidR="00A6394C" w:rsidRPr="00DE6822" w:rsidRDefault="00A74580">
      <w:pPr>
        <w:spacing w:after="0" w:line="240" w:lineRule="auto"/>
        <w:jc w:val="both"/>
        <w:rPr>
          <w:rFonts w:ascii="Arial" w:eastAsia="Arial" w:hAnsi="Arial" w:cs="Arial"/>
        </w:rPr>
      </w:pPr>
      <w:r w:rsidRPr="00DE6822">
        <w:rPr>
          <w:rFonts w:ascii="Arial" w:eastAsia="Arial" w:hAnsi="Arial" w:cs="Arial"/>
        </w:rPr>
        <w:t>1) Renuncia al fuero federal: deberá formalizar renuncia al fuero federal y allanarse a someter las cuestiones que pudieran resultar de la presente Licitación Pública, a los Tribunales Ordinarios de la Ciudad de San Miguel de Tucumán.</w:t>
      </w:r>
    </w:p>
    <w:p w:rsidR="00A6394C" w:rsidRPr="00DE6822" w:rsidRDefault="00A74580">
      <w:pPr>
        <w:spacing w:after="0" w:line="240" w:lineRule="auto"/>
        <w:jc w:val="both"/>
        <w:rPr>
          <w:rFonts w:ascii="Arial" w:eastAsia="Arial" w:hAnsi="Arial" w:cs="Arial"/>
        </w:rPr>
      </w:pPr>
      <w:r w:rsidRPr="00DE6822">
        <w:rPr>
          <w:rFonts w:ascii="Arial" w:eastAsia="Arial" w:hAnsi="Arial" w:cs="Arial"/>
        </w:rPr>
        <w:t>2) Contrato Social / Estatutos en caso que corresponda: Asimismo, deberá presentar los documentos que acrediten la calidad del firmante de la oferta o sus copias legalizadas.</w:t>
      </w:r>
    </w:p>
    <w:p w:rsidR="00A6394C" w:rsidRPr="00DE6822" w:rsidRDefault="00A74580">
      <w:pPr>
        <w:spacing w:after="0" w:line="240" w:lineRule="auto"/>
        <w:jc w:val="both"/>
        <w:rPr>
          <w:rFonts w:ascii="Arial" w:eastAsia="Arial" w:hAnsi="Arial" w:cs="Arial"/>
        </w:rPr>
      </w:pPr>
      <w:r w:rsidRPr="00DE6822">
        <w:rPr>
          <w:rFonts w:ascii="Arial" w:eastAsia="Arial" w:hAnsi="Arial" w:cs="Arial"/>
        </w:rPr>
        <w:t>3) Nº Inscripción: Deberá adjuntarse fotocopia de constancia de inscripción, con firma y sello del titular de la empresa o persona autorizada, de A</w:t>
      </w:r>
      <w:r w:rsidR="005A7BF4">
        <w:rPr>
          <w:rFonts w:ascii="Arial" w:eastAsia="Arial" w:hAnsi="Arial" w:cs="Arial"/>
        </w:rPr>
        <w:t>RCA</w:t>
      </w:r>
      <w:r w:rsidRPr="00DE6822">
        <w:rPr>
          <w:rFonts w:ascii="Arial" w:eastAsia="Arial" w:hAnsi="Arial" w:cs="Arial"/>
        </w:rPr>
        <w:t xml:space="preserve"> e Impuesto sobre los Ingresos Brutos (Convenio Multilateral) o, de corresponder, constancia de No Retención.</w:t>
      </w:r>
    </w:p>
    <w:p w:rsidR="00A6394C" w:rsidRPr="00DE6822" w:rsidRDefault="00A74580">
      <w:pPr>
        <w:spacing w:after="0" w:line="240" w:lineRule="auto"/>
        <w:jc w:val="both"/>
        <w:rPr>
          <w:rFonts w:ascii="Arial" w:eastAsia="Arial" w:hAnsi="Arial" w:cs="Arial"/>
        </w:rPr>
      </w:pPr>
      <w:r w:rsidRPr="00DE6822">
        <w:rPr>
          <w:rFonts w:ascii="Arial" w:eastAsia="Arial" w:hAnsi="Arial" w:cs="Arial"/>
        </w:rPr>
        <w:t>4) Sellado: Toda documentación que se presente, incluida la oferta, deberá llevar el sellado de Ley por hoja.</w:t>
      </w:r>
    </w:p>
    <w:p w:rsidR="00A6394C" w:rsidRPr="00DE6822" w:rsidRDefault="00A74580">
      <w:pPr>
        <w:spacing w:after="0" w:line="240" w:lineRule="auto"/>
        <w:jc w:val="both"/>
        <w:rPr>
          <w:rFonts w:ascii="Arial" w:eastAsia="Arial" w:hAnsi="Arial" w:cs="Arial"/>
        </w:rPr>
      </w:pPr>
      <w:r w:rsidRPr="00DE6822">
        <w:rPr>
          <w:rFonts w:ascii="Arial" w:eastAsia="Arial" w:hAnsi="Arial" w:cs="Arial"/>
        </w:rPr>
        <w:t>5) Libre Deuda de Impuestos Provinciales, expedido por la Dirección General de Rentas de la Provincia de Tucumán.</w:t>
      </w:r>
    </w:p>
    <w:p w:rsidR="00A6394C" w:rsidRPr="00DE6822" w:rsidRDefault="00A74580">
      <w:pPr>
        <w:spacing w:after="0" w:line="240" w:lineRule="auto"/>
        <w:jc w:val="both"/>
        <w:rPr>
          <w:rFonts w:ascii="Arial" w:eastAsia="Arial" w:hAnsi="Arial" w:cs="Arial"/>
        </w:rPr>
      </w:pPr>
      <w:r w:rsidRPr="00DE6822">
        <w:rPr>
          <w:rFonts w:ascii="Arial" w:eastAsia="Arial" w:hAnsi="Arial" w:cs="Arial"/>
        </w:rPr>
        <w:t>Sin perjuicio de lo estipulado ut supra, se exigirá al oferente, previo a la adjudicación y en caso de encontrarse vencido, presente el certificado de libre deuda extendido por la DGR de la provincia con fecha válida.</w:t>
      </w:r>
    </w:p>
    <w:p w:rsidR="00A6394C" w:rsidRPr="00DE6822" w:rsidRDefault="00A74580">
      <w:pPr>
        <w:spacing w:after="0" w:line="240" w:lineRule="auto"/>
        <w:jc w:val="both"/>
        <w:rPr>
          <w:rFonts w:ascii="Arial" w:eastAsia="Arial" w:hAnsi="Arial" w:cs="Arial"/>
        </w:rPr>
      </w:pPr>
      <w:r w:rsidRPr="00DE6822">
        <w:rPr>
          <w:rFonts w:ascii="Arial" w:eastAsia="Arial" w:hAnsi="Arial" w:cs="Arial"/>
        </w:rPr>
        <w:t>6) El oferente deberá adjuntar nota en carácter de Declaración Jurada, en la que se manifieste expresamente que posee capacidad legal para contratar y que no se encuentra alcanzada por las causales previstas en el art. 108 de Dto. Ac. 22/1.</w:t>
      </w:r>
    </w:p>
    <w:p w:rsidR="00A6394C" w:rsidRPr="00DE6822" w:rsidRDefault="00A74580">
      <w:pPr>
        <w:spacing w:after="0" w:line="240" w:lineRule="auto"/>
        <w:jc w:val="both"/>
        <w:rPr>
          <w:rFonts w:ascii="Arial" w:eastAsia="Arial" w:hAnsi="Arial" w:cs="Arial"/>
        </w:rPr>
      </w:pPr>
      <w:r w:rsidRPr="00DE6822">
        <w:rPr>
          <w:rFonts w:ascii="Arial" w:eastAsia="Arial" w:hAnsi="Arial" w:cs="Arial"/>
        </w:rPr>
        <w:t>7) Deberá presentar nota constituyendo domicilio especial en San Miguel de Tucumán.</w:t>
      </w:r>
    </w:p>
    <w:p w:rsidR="00A6394C" w:rsidRDefault="00A74580">
      <w:pPr>
        <w:spacing w:after="0" w:line="240" w:lineRule="auto"/>
        <w:jc w:val="both"/>
        <w:rPr>
          <w:rFonts w:ascii="Arial" w:eastAsia="Arial" w:hAnsi="Arial" w:cs="Arial"/>
        </w:rPr>
      </w:pPr>
      <w:r w:rsidRPr="00DE6822">
        <w:rPr>
          <w:rFonts w:ascii="Arial" w:eastAsia="Arial" w:hAnsi="Arial" w:cs="Arial"/>
        </w:rPr>
        <w:t>8) El oferente deberá adjuntar, dentro del sobre de oferta, un pliego invitación conformado por el firmante de la oferta económica.</w:t>
      </w:r>
    </w:p>
    <w:p w:rsidR="000E23A7" w:rsidRDefault="000E23A7">
      <w:pPr>
        <w:spacing w:after="0" w:line="240" w:lineRule="auto"/>
        <w:jc w:val="both"/>
        <w:rPr>
          <w:rFonts w:ascii="Arial" w:eastAsia="Arial" w:hAnsi="Arial" w:cs="Arial"/>
        </w:rPr>
      </w:pPr>
    </w:p>
    <w:p w:rsidR="000E23A7" w:rsidRDefault="000E23A7" w:rsidP="000E23A7">
      <w:pPr>
        <w:pStyle w:val="Default"/>
        <w:jc w:val="both"/>
        <w:rPr>
          <w:rFonts w:ascii="Arial" w:hAnsi="Arial" w:cs="Arial"/>
          <w:sz w:val="22"/>
          <w:szCs w:val="22"/>
        </w:rPr>
      </w:pPr>
      <w:r>
        <w:rPr>
          <w:rFonts w:ascii="Arial" w:hAnsi="Arial" w:cs="Arial"/>
          <w:b/>
          <w:bCs/>
          <w:sz w:val="22"/>
          <w:szCs w:val="22"/>
        </w:rPr>
        <w:t xml:space="preserve">ART. 13° - SEGUROS OBLIGATORIOS Y ADICIONALES: </w:t>
      </w:r>
      <w:r>
        <w:rPr>
          <w:rFonts w:ascii="Arial" w:hAnsi="Arial" w:cs="Arial"/>
          <w:sz w:val="22"/>
          <w:szCs w:val="22"/>
        </w:rPr>
        <w:t xml:space="preserve">La empresa deberá contar con los debidos permisos necesarios para su funcionamiento, </w:t>
      </w:r>
      <w:r w:rsidRPr="00D86756">
        <w:rPr>
          <w:rFonts w:ascii="Arial" w:hAnsi="Arial" w:cs="Arial"/>
          <w:sz w:val="22"/>
          <w:szCs w:val="22"/>
        </w:rPr>
        <w:t>seguros de amplias coberturas contra incendio, robo, y hurto, responsabilidad civil, tanto del inmueble como de los vehículos, y seguro de vida obligatorio del personal afectado a las tareas, debiendo acompañar con su propuesta copias certificadas de los mismos ó certificados de las respectivas pólizas vigentes tal como se describe en el presente pliego.</w:t>
      </w:r>
      <w:r>
        <w:rPr>
          <w:rFonts w:ascii="Arial" w:hAnsi="Arial" w:cs="Arial"/>
          <w:sz w:val="22"/>
          <w:szCs w:val="22"/>
        </w:rPr>
        <w:t xml:space="preserve"> </w:t>
      </w:r>
    </w:p>
    <w:p w:rsidR="000E23A7" w:rsidRPr="00DE6822" w:rsidRDefault="000E23A7">
      <w:pPr>
        <w:spacing w:after="0" w:line="240" w:lineRule="auto"/>
        <w:jc w:val="both"/>
        <w:rPr>
          <w:rFonts w:ascii="Arial" w:eastAsia="Arial" w:hAnsi="Arial" w:cs="Arial"/>
        </w:rPr>
      </w:pPr>
    </w:p>
    <w:p w:rsidR="00A6394C" w:rsidRPr="00DE6822" w:rsidRDefault="00A6394C">
      <w:pPr>
        <w:tabs>
          <w:tab w:val="left" w:pos="-142"/>
          <w:tab w:val="left" w:pos="284"/>
        </w:tabs>
        <w:spacing w:after="0" w:line="240" w:lineRule="auto"/>
        <w:ind w:left="720"/>
        <w:jc w:val="both"/>
        <w:rPr>
          <w:rFonts w:ascii="Arial" w:eastAsia="Arial" w:hAnsi="Arial" w:cs="Arial"/>
        </w:rPr>
      </w:pPr>
    </w:p>
    <w:p w:rsidR="00A6394C" w:rsidRDefault="00A74580">
      <w:pPr>
        <w:spacing w:after="0" w:line="240" w:lineRule="auto"/>
        <w:jc w:val="both"/>
        <w:rPr>
          <w:rFonts w:ascii="Arial" w:eastAsia="Arial" w:hAnsi="Arial" w:cs="Arial"/>
          <w:color w:val="000000"/>
        </w:rPr>
      </w:pPr>
      <w:r w:rsidRPr="00DE6822">
        <w:rPr>
          <w:rFonts w:ascii="Arial" w:eastAsia="Arial" w:hAnsi="Arial" w:cs="Arial"/>
          <w:b/>
          <w:color w:val="000000"/>
        </w:rPr>
        <w:t>Art. 1</w:t>
      </w:r>
      <w:r w:rsidR="000E23A7">
        <w:rPr>
          <w:rFonts w:ascii="Arial" w:eastAsia="Arial" w:hAnsi="Arial" w:cs="Arial"/>
          <w:b/>
          <w:color w:val="000000"/>
        </w:rPr>
        <w:t>4</w:t>
      </w:r>
      <w:r w:rsidR="000E52FD" w:rsidRPr="00DE6822">
        <w:rPr>
          <w:rFonts w:ascii="Arial" w:eastAsia="Arial" w:hAnsi="Arial" w:cs="Arial"/>
          <w:b/>
          <w:color w:val="000000"/>
        </w:rPr>
        <w:t>°</w:t>
      </w:r>
      <w:r w:rsidRPr="00DE6822">
        <w:rPr>
          <w:rFonts w:ascii="Arial" w:eastAsia="Arial" w:hAnsi="Arial" w:cs="Arial"/>
          <w:b/>
          <w:color w:val="000000"/>
        </w:rPr>
        <w:t xml:space="preserve"> - MANTENIMIENTO DE OFERTAS</w:t>
      </w:r>
      <w:r w:rsidRPr="00DE6822">
        <w:rPr>
          <w:rFonts w:ascii="Arial" w:eastAsia="Arial" w:hAnsi="Arial" w:cs="Arial"/>
          <w:color w:val="000000"/>
        </w:rPr>
        <w:t xml:space="preserve">: Deberá mantenerse la oferta por el plazo mínimo de 45 (CUARENTA Y CINCO) días hábiles, contados a partir de la fecha del acto de apertura, a fin de posibilitar los estudios analíticos y </w:t>
      </w:r>
      <w:proofErr w:type="spellStart"/>
      <w:r w:rsidRPr="00DE6822">
        <w:rPr>
          <w:rFonts w:ascii="Arial" w:eastAsia="Arial" w:hAnsi="Arial" w:cs="Arial"/>
          <w:color w:val="000000"/>
        </w:rPr>
        <w:t>evaluatorios</w:t>
      </w:r>
      <w:proofErr w:type="spellEnd"/>
      <w:r w:rsidRPr="00DE6822">
        <w:rPr>
          <w:rFonts w:ascii="Arial" w:eastAsia="Arial" w:hAnsi="Arial" w:cs="Arial"/>
          <w:color w:val="000000"/>
        </w:rPr>
        <w:t xml:space="preserve"> de las propuestas. La obligación de mantener y garantizar la oferta se renovará automáticamente por </w:t>
      </w:r>
      <w:r w:rsidRPr="00DE6822">
        <w:rPr>
          <w:rFonts w:ascii="Arial" w:eastAsia="Arial" w:hAnsi="Arial" w:cs="Arial"/>
        </w:rPr>
        <w:t>períodos</w:t>
      </w:r>
      <w:r w:rsidRPr="00DE6822">
        <w:rPr>
          <w:rFonts w:ascii="Arial" w:eastAsia="Arial" w:hAnsi="Arial" w:cs="Arial"/>
          <w:color w:val="000000"/>
        </w:rPr>
        <w:t xml:space="preserve"> de treinta (30) días hábiles, si el oferente no hiciere saber expresamente su decisión de desistir de la misma con por lo menos cinco (5) días hábiles de antelación al vencimiento del periodo determinado. El incumplimiento de mantener la oferta durante el plazo inicial y sus </w:t>
      </w:r>
      <w:r w:rsidRPr="00DE6822">
        <w:rPr>
          <w:rFonts w:ascii="Arial" w:eastAsia="Arial" w:hAnsi="Arial" w:cs="Arial"/>
        </w:rPr>
        <w:t>prórrogas</w:t>
      </w:r>
      <w:r w:rsidRPr="00DE6822">
        <w:rPr>
          <w:rFonts w:ascii="Arial" w:eastAsia="Arial" w:hAnsi="Arial" w:cs="Arial"/>
          <w:color w:val="000000"/>
        </w:rPr>
        <w:t xml:space="preserve"> consentidas, es causal de la </w:t>
      </w:r>
      <w:r w:rsidRPr="00DE6822">
        <w:rPr>
          <w:rFonts w:ascii="Arial" w:eastAsia="Arial" w:hAnsi="Arial" w:cs="Arial"/>
        </w:rPr>
        <w:t>pérdida</w:t>
      </w:r>
      <w:r w:rsidRPr="00DE6822">
        <w:rPr>
          <w:rFonts w:ascii="Arial" w:eastAsia="Arial" w:hAnsi="Arial" w:cs="Arial"/>
          <w:color w:val="000000"/>
        </w:rPr>
        <w:t xml:space="preserve"> de la garantía.</w:t>
      </w:r>
    </w:p>
    <w:p w:rsidR="00A6394C" w:rsidRDefault="00A6394C">
      <w:pPr>
        <w:spacing w:after="0" w:line="240" w:lineRule="auto"/>
        <w:jc w:val="both"/>
        <w:rPr>
          <w:rFonts w:ascii="Arial" w:eastAsia="Arial" w:hAnsi="Arial" w:cs="Arial"/>
          <w:color w:val="000000"/>
        </w:rPr>
      </w:pPr>
    </w:p>
    <w:p w:rsidR="001C6EAF" w:rsidRDefault="00A74580">
      <w:pPr>
        <w:spacing w:after="0" w:line="240" w:lineRule="auto"/>
        <w:jc w:val="both"/>
        <w:rPr>
          <w:rFonts w:ascii="Arial" w:eastAsia="Arial" w:hAnsi="Arial" w:cs="Arial"/>
          <w:color w:val="000000"/>
        </w:rPr>
      </w:pPr>
      <w:r>
        <w:rPr>
          <w:rFonts w:ascii="Arial" w:eastAsia="Arial" w:hAnsi="Arial" w:cs="Arial"/>
          <w:b/>
          <w:color w:val="000000"/>
        </w:rPr>
        <w:t>Art. 1</w:t>
      </w:r>
      <w:r w:rsidR="000E23A7">
        <w:rPr>
          <w:rFonts w:ascii="Arial" w:eastAsia="Arial" w:hAnsi="Arial" w:cs="Arial"/>
          <w:b/>
          <w:color w:val="000000"/>
        </w:rPr>
        <w:t>5</w:t>
      </w:r>
      <w:r w:rsidR="001C6EAF">
        <w:rPr>
          <w:rFonts w:ascii="Arial" w:eastAsia="Arial" w:hAnsi="Arial" w:cs="Arial"/>
          <w:b/>
          <w:color w:val="000000"/>
        </w:rPr>
        <w:t>°</w:t>
      </w:r>
      <w:r>
        <w:rPr>
          <w:rFonts w:ascii="Arial" w:eastAsia="Arial" w:hAnsi="Arial" w:cs="Arial"/>
          <w:b/>
          <w:color w:val="000000"/>
        </w:rPr>
        <w:t xml:space="preserve"> - </w:t>
      </w:r>
      <w:r w:rsidRPr="00DE6822">
        <w:rPr>
          <w:rFonts w:ascii="Arial" w:eastAsia="Arial" w:hAnsi="Arial" w:cs="Arial"/>
          <w:b/>
          <w:color w:val="000000"/>
        </w:rPr>
        <w:t>GARANTÍAS</w:t>
      </w:r>
      <w:r w:rsidRPr="00DE6822">
        <w:rPr>
          <w:rFonts w:ascii="Arial" w:eastAsia="Arial" w:hAnsi="Arial" w:cs="Arial"/>
          <w:color w:val="000000"/>
        </w:rPr>
        <w:t>:</w:t>
      </w:r>
    </w:p>
    <w:p w:rsidR="00A6394C" w:rsidRDefault="00A74580">
      <w:pPr>
        <w:spacing w:after="0" w:line="240" w:lineRule="auto"/>
        <w:jc w:val="both"/>
        <w:rPr>
          <w:rFonts w:ascii="Arial" w:eastAsia="Arial" w:hAnsi="Arial" w:cs="Arial"/>
          <w:color w:val="000000"/>
        </w:rPr>
      </w:pPr>
      <w:r>
        <w:rPr>
          <w:rFonts w:ascii="Arial" w:eastAsia="Arial" w:hAnsi="Arial" w:cs="Arial"/>
          <w:color w:val="000000"/>
        </w:rPr>
        <w:t>a) Garantía de mantenimiento de la Oferta: Será el 4% sobre el valor total de la oferta, calculado sobre el importe resultante de considerar el mayor valor cotizado por el proponente, deberá acompañarse con la propuesta.</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b) Garantía de ejecución del contrato: Será equivalente al 10% del valor total adjudicado y</w:t>
      </w:r>
      <w:r w:rsidRPr="00AD3174">
        <w:rPr>
          <w:rFonts w:ascii="Arial" w:eastAsia="Arial" w:hAnsi="Arial" w:cs="Arial"/>
        </w:rPr>
        <w:t xml:space="preserve"> </w:t>
      </w:r>
      <w:r w:rsidRPr="00AD3174">
        <w:rPr>
          <w:rFonts w:ascii="Arial" w:eastAsia="Arial" w:hAnsi="Arial" w:cs="Arial"/>
          <w:color w:val="000000"/>
        </w:rPr>
        <w:t xml:space="preserve">deberá ser entregada a la repartición licitante, dentro de los diez (10) días </w:t>
      </w:r>
      <w:r w:rsidRPr="00AD3174">
        <w:rPr>
          <w:rFonts w:ascii="Arial" w:eastAsia="Arial" w:hAnsi="Arial" w:cs="Arial"/>
          <w:color w:val="000000"/>
        </w:rPr>
        <w:lastRenderedPageBreak/>
        <w:t>hábiles siguientes a la notificación de la adjudicación. Esta garantía se integra con el importe correspondiente a la garantía constituida para el mantenimiento de la oferta.</w:t>
      </w:r>
    </w:p>
    <w:p w:rsidR="00A6394C" w:rsidRDefault="00A74580">
      <w:pPr>
        <w:spacing w:after="0" w:line="240" w:lineRule="auto"/>
        <w:jc w:val="both"/>
        <w:rPr>
          <w:rFonts w:ascii="Arial" w:eastAsia="Arial" w:hAnsi="Arial" w:cs="Arial"/>
          <w:color w:val="000000"/>
        </w:rPr>
      </w:pPr>
      <w:r w:rsidRPr="00AD3174">
        <w:rPr>
          <w:rFonts w:ascii="Arial" w:eastAsia="Arial" w:hAnsi="Arial" w:cs="Arial"/>
          <w:color w:val="000000"/>
        </w:rPr>
        <w:t xml:space="preserve">Cuando el adjudicatario no presente la garantía de ejecución del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la comisión de </w:t>
      </w:r>
      <w:proofErr w:type="spellStart"/>
      <w:r w:rsidRPr="00AD3174">
        <w:rPr>
          <w:rFonts w:ascii="Arial" w:eastAsia="Arial" w:hAnsi="Arial" w:cs="Arial"/>
          <w:color w:val="000000"/>
        </w:rPr>
        <w:t>Preadjudicación</w:t>
      </w:r>
      <w:proofErr w:type="spellEnd"/>
      <w:r w:rsidRPr="00AD3174">
        <w:rPr>
          <w:rFonts w:ascii="Arial" w:eastAsia="Arial" w:hAnsi="Arial" w:cs="Arial"/>
          <w:color w:val="000000"/>
        </w:rPr>
        <w:t>, o a la que resultara más conveniente de entre las restantes ofertas admisibles que se hubieran mantenido, sin necesidad de realizar una nueva licitación.</w:t>
      </w:r>
    </w:p>
    <w:p w:rsidR="00A6394C" w:rsidRDefault="00A6394C">
      <w:pPr>
        <w:spacing w:after="0" w:line="240" w:lineRule="auto"/>
        <w:jc w:val="both"/>
        <w:rPr>
          <w:rFonts w:ascii="Arial" w:eastAsia="Arial" w:hAnsi="Arial" w:cs="Arial"/>
          <w:color w:val="000000"/>
        </w:rPr>
      </w:pPr>
    </w:p>
    <w:p w:rsidR="00A6394C" w:rsidRPr="00DE6822" w:rsidRDefault="00A74580">
      <w:pPr>
        <w:spacing w:after="0" w:line="240" w:lineRule="auto"/>
        <w:jc w:val="both"/>
        <w:rPr>
          <w:rFonts w:ascii="Arial" w:eastAsia="Arial" w:hAnsi="Arial" w:cs="Arial"/>
          <w:b/>
          <w:color w:val="000000"/>
        </w:rPr>
      </w:pPr>
      <w:r w:rsidRPr="00DE6822">
        <w:rPr>
          <w:rFonts w:ascii="Arial" w:eastAsia="Arial" w:hAnsi="Arial" w:cs="Arial"/>
          <w:b/>
          <w:color w:val="000000"/>
        </w:rPr>
        <w:t>Art. 1</w:t>
      </w:r>
      <w:r w:rsidR="000E23A7">
        <w:rPr>
          <w:rFonts w:ascii="Arial" w:eastAsia="Arial" w:hAnsi="Arial" w:cs="Arial"/>
          <w:b/>
          <w:color w:val="000000"/>
        </w:rPr>
        <w:t>6</w:t>
      </w:r>
      <w:r w:rsidR="001C6EAF" w:rsidRPr="00DE6822">
        <w:rPr>
          <w:rFonts w:ascii="Arial" w:eastAsia="Arial" w:hAnsi="Arial" w:cs="Arial"/>
          <w:b/>
          <w:color w:val="000000"/>
        </w:rPr>
        <w:t>°</w:t>
      </w:r>
      <w:r w:rsidRPr="00DE6822">
        <w:rPr>
          <w:rFonts w:ascii="Arial" w:eastAsia="Arial" w:hAnsi="Arial" w:cs="Arial"/>
          <w:b/>
          <w:color w:val="000000"/>
        </w:rPr>
        <w:t xml:space="preserve"> - CONSTITUCIÓN DE GARANTÍAS:</w:t>
      </w:r>
    </w:p>
    <w:p w:rsidR="001C6EAF" w:rsidRPr="00DE6822" w:rsidRDefault="001C6EAF" w:rsidP="001C6EAF">
      <w:pPr>
        <w:spacing w:after="0" w:line="240" w:lineRule="auto"/>
        <w:jc w:val="both"/>
        <w:rPr>
          <w:rFonts w:ascii="Arial" w:eastAsia="Arial" w:hAnsi="Arial" w:cs="Arial"/>
        </w:rPr>
      </w:pPr>
      <w:r w:rsidRPr="00DE6822">
        <w:rPr>
          <w:rFonts w:ascii="Arial" w:eastAsia="Arial" w:hAnsi="Arial" w:cs="Arial"/>
        </w:rPr>
        <w:t xml:space="preserve">Las garantías aludidas en el Art. 10 del PBCG deberán constituirse a favor del </w:t>
      </w:r>
      <w:r w:rsidRPr="00DE6822">
        <w:rPr>
          <w:rFonts w:ascii="Arial" w:eastAsia="Arial" w:hAnsi="Arial" w:cs="Arial"/>
          <w:u w:val="single"/>
        </w:rPr>
        <w:t>SUPERIOR GOBIERNO DE LA PROVINCIA DE TUCUMÁN.</w:t>
      </w:r>
    </w:p>
    <w:p w:rsidR="001C6EAF" w:rsidRPr="00DE6822" w:rsidRDefault="001C6EAF" w:rsidP="001C6EAF">
      <w:pPr>
        <w:tabs>
          <w:tab w:val="left" w:pos="1276"/>
        </w:tabs>
        <w:spacing w:after="0" w:line="240" w:lineRule="auto"/>
        <w:jc w:val="both"/>
        <w:rPr>
          <w:rFonts w:ascii="Arial" w:eastAsia="Arial" w:hAnsi="Arial" w:cs="Arial"/>
        </w:rPr>
      </w:pPr>
      <w:r w:rsidRPr="00DE6822">
        <w:rPr>
          <w:rFonts w:ascii="Arial" w:eastAsia="Arial" w:hAnsi="Arial" w:cs="Arial"/>
        </w:rPr>
        <w:t>Debe adjuntarse el correspondiente comprobante de pago del sellado en rentas para las garantías que así lo requieran (F. 950 y F. 600).</w:t>
      </w:r>
    </w:p>
    <w:p w:rsidR="00A6394C" w:rsidRPr="00DE6822" w:rsidRDefault="001C6EAF" w:rsidP="001C6EAF">
      <w:pPr>
        <w:spacing w:after="0" w:line="240" w:lineRule="auto"/>
        <w:jc w:val="both"/>
        <w:rPr>
          <w:rFonts w:ascii="Arial" w:eastAsia="Arial" w:hAnsi="Arial" w:cs="Arial"/>
        </w:rPr>
      </w:pPr>
      <w:r w:rsidRPr="00DE6822">
        <w:rPr>
          <w:rFonts w:ascii="Arial" w:eastAsia="Arial" w:hAnsi="Arial" w:cs="Arial"/>
        </w:rPr>
        <w:t>En caso de constitución de la garantía prevista en el art. 10 inc. a) del Pliego de bases y condiciones generales, deberá realizarse mediante depósito bancario en la cuenta corriente N° 360000200971461 - CBU N° 2850600130002009714619 del Banco Macro S.A.</w:t>
      </w:r>
    </w:p>
    <w:p w:rsidR="001C6EAF" w:rsidRPr="00DE6822" w:rsidRDefault="001C6EAF" w:rsidP="001C6EAF">
      <w:pPr>
        <w:spacing w:after="0" w:line="240" w:lineRule="auto"/>
        <w:jc w:val="both"/>
        <w:rPr>
          <w:rFonts w:ascii="Arial" w:eastAsia="Arial" w:hAnsi="Arial" w:cs="Arial"/>
          <w:color w:val="000000"/>
        </w:rPr>
      </w:pPr>
    </w:p>
    <w:p w:rsidR="001C6EAF" w:rsidRPr="00DE6822" w:rsidRDefault="00A74580" w:rsidP="001C6EAF">
      <w:pPr>
        <w:pStyle w:val="Default"/>
        <w:jc w:val="both"/>
        <w:rPr>
          <w:rFonts w:ascii="Arial" w:hAnsi="Arial" w:cs="Arial"/>
          <w:sz w:val="22"/>
          <w:szCs w:val="22"/>
        </w:rPr>
      </w:pPr>
      <w:r w:rsidRPr="002D1F18">
        <w:rPr>
          <w:rFonts w:ascii="Arial" w:eastAsia="Arial" w:hAnsi="Arial" w:cs="Arial"/>
          <w:b/>
          <w:sz w:val="22"/>
          <w:szCs w:val="22"/>
        </w:rPr>
        <w:t>ART. 1</w:t>
      </w:r>
      <w:r w:rsidR="000E23A7" w:rsidRPr="002D1F18">
        <w:rPr>
          <w:rFonts w:ascii="Arial" w:eastAsia="Arial" w:hAnsi="Arial" w:cs="Arial"/>
          <w:b/>
          <w:sz w:val="22"/>
          <w:szCs w:val="22"/>
        </w:rPr>
        <w:t>7</w:t>
      </w:r>
      <w:r w:rsidR="001C6EAF" w:rsidRPr="002D1F18">
        <w:rPr>
          <w:rFonts w:ascii="Arial" w:eastAsia="Arial" w:hAnsi="Arial" w:cs="Arial"/>
          <w:b/>
          <w:sz w:val="22"/>
          <w:szCs w:val="22"/>
        </w:rPr>
        <w:t>°</w:t>
      </w:r>
      <w:r w:rsidRPr="002D1F18">
        <w:rPr>
          <w:rFonts w:ascii="Arial" w:eastAsia="Arial" w:hAnsi="Arial" w:cs="Arial"/>
          <w:b/>
          <w:sz w:val="22"/>
          <w:szCs w:val="22"/>
        </w:rPr>
        <w:t xml:space="preserve"> - PLAZOS DE ENTREGA</w:t>
      </w:r>
      <w:r w:rsidRPr="00DE6822">
        <w:rPr>
          <w:rFonts w:ascii="Arial" w:eastAsia="Arial" w:hAnsi="Arial" w:cs="Arial"/>
        </w:rPr>
        <w:t xml:space="preserve">: </w:t>
      </w:r>
      <w:r w:rsidR="001C6EAF" w:rsidRPr="00DE6822">
        <w:rPr>
          <w:rFonts w:ascii="Arial" w:hAnsi="Arial" w:cs="Arial"/>
          <w:sz w:val="22"/>
          <w:szCs w:val="22"/>
        </w:rPr>
        <w:t xml:space="preserve">El servicio que se contrata deberá comenzar a prestarse en forma inmediata a la suscripción del contrato respectivo. La falta de entrega de la provisión adjudicada en el plazo estipulado en el presente artículo, dará lugar a la mora automática sin necesidad de emplazamiento judicial o extrajudicial alguno. </w:t>
      </w:r>
    </w:p>
    <w:p w:rsidR="00A6394C" w:rsidRDefault="001C6EAF" w:rsidP="001C6EAF">
      <w:pPr>
        <w:spacing w:after="0" w:line="240" w:lineRule="auto"/>
        <w:jc w:val="both"/>
        <w:rPr>
          <w:rFonts w:ascii="Arial" w:eastAsia="Arial" w:hAnsi="Arial" w:cs="Arial"/>
          <w:color w:val="000000"/>
        </w:rPr>
      </w:pPr>
      <w:r w:rsidRPr="00DE6822">
        <w:rPr>
          <w:rFonts w:ascii="Arial" w:hAnsi="Arial" w:cs="Arial"/>
        </w:rPr>
        <w:t>La ejecución del contrato se hará conforme a los precios unitarios adjudicados al oferente y de acuerdo a las necesidades de la Secretaría General de la Gobernación.</w:t>
      </w:r>
    </w:p>
    <w:p w:rsidR="00A6394C" w:rsidRDefault="00A6394C">
      <w:pPr>
        <w:spacing w:after="0" w:line="240" w:lineRule="auto"/>
        <w:jc w:val="both"/>
        <w:rPr>
          <w:rFonts w:ascii="Arial" w:eastAsia="Arial" w:hAnsi="Arial" w:cs="Arial"/>
          <w:color w:val="000000"/>
        </w:rPr>
      </w:pPr>
    </w:p>
    <w:p w:rsidR="00A6394C" w:rsidRPr="00AD3174" w:rsidRDefault="00A74580">
      <w:pPr>
        <w:spacing w:after="0" w:line="240" w:lineRule="auto"/>
        <w:jc w:val="both"/>
        <w:rPr>
          <w:rFonts w:ascii="Arial" w:eastAsia="Arial" w:hAnsi="Arial" w:cs="Arial"/>
        </w:rPr>
      </w:pPr>
      <w:r w:rsidRPr="00AD3174">
        <w:rPr>
          <w:rFonts w:ascii="Arial" w:eastAsia="Arial" w:hAnsi="Arial" w:cs="Arial"/>
          <w:b/>
          <w:color w:val="000000"/>
        </w:rPr>
        <w:t>Art. 1</w:t>
      </w:r>
      <w:r w:rsidR="000E23A7">
        <w:rPr>
          <w:rFonts w:ascii="Arial" w:eastAsia="Arial" w:hAnsi="Arial" w:cs="Arial"/>
          <w:b/>
          <w:color w:val="000000"/>
        </w:rPr>
        <w:t>8</w:t>
      </w:r>
      <w:r w:rsidR="00B51084" w:rsidRPr="00AD3174">
        <w:rPr>
          <w:rFonts w:ascii="Arial" w:eastAsia="Arial" w:hAnsi="Arial" w:cs="Arial"/>
          <w:b/>
          <w:color w:val="000000"/>
        </w:rPr>
        <w:t>°</w:t>
      </w:r>
      <w:r w:rsidRPr="00AD3174">
        <w:rPr>
          <w:rFonts w:ascii="Arial" w:eastAsia="Arial" w:hAnsi="Arial" w:cs="Arial"/>
          <w:b/>
          <w:color w:val="000000"/>
        </w:rPr>
        <w:t xml:space="preserve"> - PENALIDADES</w:t>
      </w:r>
      <w:r w:rsidRPr="00AD3174">
        <w:rPr>
          <w:rFonts w:ascii="Arial" w:eastAsia="Arial" w:hAnsi="Arial" w:cs="Arial"/>
          <w:color w:val="000000"/>
        </w:rPr>
        <w:t xml:space="preserve">: El incumplimiento y/o mal cumplimiento, por parte de la adjudicataria de las obligaciones emergentes de la relación contractual y la trasgresión a las normas que fijan los requisitos y modalidades de la prestación del servicio en general, facultará a </w:t>
      </w:r>
      <w:r w:rsidR="00214910">
        <w:rPr>
          <w:rFonts w:ascii="Arial" w:eastAsia="Arial" w:hAnsi="Arial" w:cs="Arial"/>
        </w:rPr>
        <w:t>Direcció</w:t>
      </w:r>
      <w:r w:rsidRPr="00AD3174">
        <w:rPr>
          <w:rFonts w:ascii="Arial" w:eastAsia="Arial" w:hAnsi="Arial" w:cs="Arial"/>
        </w:rPr>
        <w:t>n de Admi</w:t>
      </w:r>
      <w:r w:rsidR="00214910">
        <w:rPr>
          <w:rFonts w:ascii="Arial" w:eastAsia="Arial" w:hAnsi="Arial" w:cs="Arial"/>
        </w:rPr>
        <w:t>nistració</w:t>
      </w:r>
      <w:r w:rsidRPr="00AD3174">
        <w:rPr>
          <w:rFonts w:ascii="Arial" w:eastAsia="Arial" w:hAnsi="Arial" w:cs="Arial"/>
        </w:rPr>
        <w:t>n del Ministerio de Obras y Servicios Públicos</w:t>
      </w:r>
      <w:r w:rsidRPr="00AD3174">
        <w:rPr>
          <w:rFonts w:ascii="Arial" w:eastAsia="Arial" w:hAnsi="Arial" w:cs="Arial"/>
          <w:color w:val="000000"/>
        </w:rPr>
        <w:t xml:space="preserve"> aplicar multas mediante acto administrativo fundado y previo cumplimiento de lo dispuesto en las disposiciones del Decreto Acuerdo N° 22/1, en un todo de acuerdo a lo establecido en el siguiente artículo, a saber:</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a) Por demoras en dar inicio o en la realización de las tareas encomendadas por la inspección del servicio: el uno por ciento (1%) sobre la facturación mensual correspondiente del ítem adjudicado, por cada día de exceso.</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b) Por infracción a las obligaciones establecidas en el presente pliego de licitación debidamente informadas por la Contraloría: uno por ciento (1%) sobre la facturación mensual correspondiente del ítem adjudicado respecto del cual se haya incurrido en infracción o incumplimiento.</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c) Por abandono ó interrupción</w:t>
      </w:r>
      <w:r w:rsidR="00AD3174" w:rsidRPr="00AD3174">
        <w:rPr>
          <w:rFonts w:ascii="Arial" w:eastAsia="Arial" w:hAnsi="Arial" w:cs="Arial"/>
          <w:color w:val="000000"/>
        </w:rPr>
        <w:t xml:space="preserve"> parcial o total de los servicios</w:t>
      </w:r>
      <w:r w:rsidRPr="00AD3174">
        <w:rPr>
          <w:rFonts w:ascii="Arial" w:eastAsia="Arial" w:hAnsi="Arial" w:cs="Arial"/>
          <w:color w:val="000000"/>
        </w:rPr>
        <w:t xml:space="preserve"> sin que medie justificación o causa debidamente alegada: dos por ciento (2%) del total mensual del ítem correspondiente, por cada día de exceso que no medie justificación o causa alguna por demora.</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Las multas se harán efectivas descontándose su importe de la facturación mensual correspondiente.</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1</w:t>
      </w:r>
      <w:r w:rsidRPr="00AD3174">
        <w:rPr>
          <w:rFonts w:ascii="Arial" w:eastAsia="Arial" w:hAnsi="Arial" w:cs="Arial"/>
        </w:rPr>
        <w:t>9</w:t>
      </w:r>
      <w:r w:rsidRPr="00AD3174">
        <w:rPr>
          <w:rFonts w:ascii="Arial" w:eastAsia="Arial" w:hAnsi="Arial" w:cs="Arial"/>
          <w:color w:val="000000"/>
        </w:rPr>
        <w:t>.1 – Procedimiento: La aplicación de las sanciones previstas en el presente Pliego se efectuará de acuerdo al siguiente procedimiento:</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1</w:t>
      </w:r>
      <w:r w:rsidRPr="00AD3174">
        <w:rPr>
          <w:rFonts w:ascii="Arial" w:eastAsia="Arial" w:hAnsi="Arial" w:cs="Arial"/>
        </w:rPr>
        <w:t>9</w:t>
      </w:r>
      <w:r w:rsidRPr="00AD3174">
        <w:rPr>
          <w:rFonts w:ascii="Arial" w:eastAsia="Arial" w:hAnsi="Arial" w:cs="Arial"/>
          <w:color w:val="000000"/>
        </w:rPr>
        <w:t xml:space="preserve">.1.1. Ante el incumplimiento y/o mal cumplimiento de las obligaciones emergentes de la relación contractual por parte de la adjudicataria, la Contraloría procederá a realizar un informe y lo elevará a conocimiento de la </w:t>
      </w:r>
      <w:r w:rsidRPr="00AD3174">
        <w:rPr>
          <w:rFonts w:ascii="Arial" w:eastAsia="Arial" w:hAnsi="Arial" w:cs="Arial"/>
        </w:rPr>
        <w:t>Dirección de Administración.</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lastRenderedPageBreak/>
        <w:t xml:space="preserve">La </w:t>
      </w:r>
      <w:r w:rsidRPr="00AD3174">
        <w:rPr>
          <w:rFonts w:ascii="Arial" w:eastAsia="Arial" w:hAnsi="Arial" w:cs="Arial"/>
        </w:rPr>
        <w:t xml:space="preserve">Dirección Administración </w:t>
      </w:r>
      <w:r w:rsidRPr="00AD3174">
        <w:rPr>
          <w:rFonts w:ascii="Arial" w:eastAsia="Arial" w:hAnsi="Arial" w:cs="Arial"/>
          <w:color w:val="000000"/>
        </w:rPr>
        <w:t>ordenará el traslado del informe producido por la Controlaría, notificando la falta cometida para que la adjudicataria en el perentorio plazo de cinco (días) hábiles judiciales de notificada proceda a formular el descargo, haga las aclaraciones que considere pertinentes y ofrezca las pruebas que hagan a su derecho.</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1</w:t>
      </w:r>
      <w:r w:rsidRPr="00AD3174">
        <w:rPr>
          <w:rFonts w:ascii="Arial" w:eastAsia="Arial" w:hAnsi="Arial" w:cs="Arial"/>
        </w:rPr>
        <w:t>9</w:t>
      </w:r>
      <w:r w:rsidRPr="00AD3174">
        <w:rPr>
          <w:rFonts w:ascii="Arial" w:eastAsia="Arial" w:hAnsi="Arial" w:cs="Arial"/>
          <w:color w:val="000000"/>
        </w:rPr>
        <w:t xml:space="preserve">.1.2 </w:t>
      </w:r>
      <w:r w:rsidRPr="00AD3174">
        <w:rPr>
          <w:rFonts w:ascii="Arial" w:eastAsia="Arial" w:hAnsi="Arial" w:cs="Arial"/>
        </w:rPr>
        <w:t>-</w:t>
      </w:r>
      <w:r w:rsidRPr="00AD3174">
        <w:rPr>
          <w:rFonts w:ascii="Arial" w:eastAsia="Arial" w:hAnsi="Arial" w:cs="Arial"/>
          <w:color w:val="000000"/>
        </w:rPr>
        <w:t xml:space="preserve"> Vencido el plazo previsto en el punto anterior, la</w:t>
      </w:r>
      <w:r w:rsidRPr="00AD3174">
        <w:rPr>
          <w:rFonts w:ascii="Arial" w:eastAsia="Arial" w:hAnsi="Arial" w:cs="Arial"/>
        </w:rPr>
        <w:t xml:space="preserve"> Dirección Administración de</w:t>
      </w:r>
      <w:r w:rsidR="00AD3174" w:rsidRPr="00AD3174">
        <w:rPr>
          <w:rFonts w:ascii="Arial" w:eastAsia="Arial" w:hAnsi="Arial" w:cs="Arial"/>
        </w:rPr>
        <w:t xml:space="preserve"> </w:t>
      </w:r>
      <w:r w:rsidRPr="00AD3174">
        <w:rPr>
          <w:rFonts w:ascii="Arial" w:eastAsia="Arial" w:hAnsi="Arial" w:cs="Arial"/>
        </w:rPr>
        <w:t>l</w:t>
      </w:r>
      <w:r w:rsidR="00AD3174" w:rsidRPr="00AD3174">
        <w:rPr>
          <w:rFonts w:ascii="Arial" w:eastAsia="Arial" w:hAnsi="Arial" w:cs="Arial"/>
        </w:rPr>
        <w:t>a</w:t>
      </w:r>
      <w:r w:rsidRPr="00AD3174">
        <w:rPr>
          <w:rFonts w:ascii="Arial" w:eastAsia="Arial" w:hAnsi="Arial" w:cs="Arial"/>
        </w:rPr>
        <w:t xml:space="preserve"> </w:t>
      </w:r>
      <w:r w:rsidR="00AD3174" w:rsidRPr="00AD3174">
        <w:rPr>
          <w:rFonts w:ascii="Arial" w:eastAsia="Arial" w:hAnsi="Arial" w:cs="Arial"/>
        </w:rPr>
        <w:t>Secretaría General de la Gobernación</w:t>
      </w:r>
      <w:r w:rsidRPr="00AD3174">
        <w:rPr>
          <w:rFonts w:ascii="Arial" w:eastAsia="Arial" w:hAnsi="Arial" w:cs="Arial"/>
        </w:rPr>
        <w:t xml:space="preserve"> </w:t>
      </w:r>
      <w:r w:rsidRPr="00AD3174">
        <w:rPr>
          <w:rFonts w:ascii="Arial" w:eastAsia="Arial" w:hAnsi="Arial" w:cs="Arial"/>
          <w:color w:val="000000"/>
        </w:rPr>
        <w:t>evaluará las actuaciones y resolverá en consecuencia, dictando el acto administrativo y ordenando la notificación a la empresa contratista. La adjudicataria podrá recurrir la resolución administrativa dentro de los ocho (8) días hábiles de notificada.</w:t>
      </w:r>
    </w:p>
    <w:p w:rsidR="00A6394C" w:rsidRPr="00AD3174" w:rsidRDefault="00A74580">
      <w:pPr>
        <w:spacing w:after="0" w:line="240" w:lineRule="auto"/>
        <w:jc w:val="both"/>
        <w:rPr>
          <w:rFonts w:ascii="Arial" w:eastAsia="Arial" w:hAnsi="Arial" w:cs="Arial"/>
          <w:color w:val="000000"/>
        </w:rPr>
      </w:pPr>
      <w:r w:rsidRPr="00AD3174">
        <w:rPr>
          <w:rFonts w:ascii="Arial" w:eastAsia="Arial" w:hAnsi="Arial" w:cs="Arial"/>
          <w:color w:val="000000"/>
        </w:rPr>
        <w:t>1</w:t>
      </w:r>
      <w:r w:rsidRPr="00AD3174">
        <w:rPr>
          <w:rFonts w:ascii="Arial" w:eastAsia="Arial" w:hAnsi="Arial" w:cs="Arial"/>
        </w:rPr>
        <w:t>9</w:t>
      </w:r>
      <w:r w:rsidRPr="00AD3174">
        <w:rPr>
          <w:rFonts w:ascii="Arial" w:eastAsia="Arial" w:hAnsi="Arial" w:cs="Arial"/>
          <w:color w:val="000000"/>
        </w:rPr>
        <w:t>.1.3 - En caso de que se adviertan irregularidades o infracciones que por su naturaleza pongan en riesgo la integridad física de las personas, el cese de las tareas será ordenado inmediatamente por la Contraloría con conocimiento de la</w:t>
      </w:r>
      <w:r w:rsidR="00AD3174" w:rsidRPr="00AD3174">
        <w:rPr>
          <w:rFonts w:ascii="Arial" w:eastAsia="Arial" w:hAnsi="Arial" w:cs="Arial"/>
        </w:rPr>
        <w:t xml:space="preserve"> Dirección de Administración de la Secretaría General de la Gobernación</w:t>
      </w:r>
      <w:r w:rsidRPr="00AD3174">
        <w:rPr>
          <w:rFonts w:ascii="Arial" w:eastAsia="Arial" w:hAnsi="Arial" w:cs="Arial"/>
        </w:rPr>
        <w:t>,</w:t>
      </w:r>
      <w:r w:rsidRPr="00AD3174">
        <w:rPr>
          <w:rFonts w:ascii="Arial" w:eastAsia="Arial" w:hAnsi="Arial" w:cs="Arial"/>
          <w:color w:val="000000"/>
        </w:rPr>
        <w:t xml:space="preserve"> debiendo el contratista suspender las tareas riesgosas hasta tanto se dé cumplimiento a las medidas de seguridad requeridas en el presente pliego y/o por las normas en la materia vigentes.</w:t>
      </w:r>
    </w:p>
    <w:p w:rsidR="00A6394C" w:rsidRDefault="00A74580">
      <w:pPr>
        <w:spacing w:after="0" w:line="240" w:lineRule="auto"/>
        <w:jc w:val="both"/>
        <w:rPr>
          <w:rFonts w:ascii="Arial" w:eastAsia="Arial" w:hAnsi="Arial" w:cs="Arial"/>
          <w:color w:val="000000"/>
        </w:rPr>
      </w:pPr>
      <w:r w:rsidRPr="00AD3174">
        <w:rPr>
          <w:rFonts w:ascii="Arial" w:eastAsia="Arial" w:hAnsi="Arial" w:cs="Arial"/>
          <w:color w:val="000000"/>
        </w:rPr>
        <w:t>1</w:t>
      </w:r>
      <w:r w:rsidRPr="00AD3174">
        <w:rPr>
          <w:rFonts w:ascii="Arial" w:eastAsia="Arial" w:hAnsi="Arial" w:cs="Arial"/>
        </w:rPr>
        <w:t>9</w:t>
      </w:r>
      <w:r w:rsidRPr="00AD3174">
        <w:rPr>
          <w:rFonts w:ascii="Arial" w:eastAsia="Arial" w:hAnsi="Arial" w:cs="Arial"/>
          <w:color w:val="000000"/>
        </w:rPr>
        <w:t>.1.4 – Se hace mención que la normativa aplicable para el supuesto de penalidades se encuentra contemplada en el Decreto Acuerdo 22/1.</w:t>
      </w:r>
    </w:p>
    <w:p w:rsidR="00A6394C" w:rsidRDefault="00A6394C">
      <w:pPr>
        <w:spacing w:after="0" w:line="240" w:lineRule="auto"/>
        <w:jc w:val="both"/>
        <w:rPr>
          <w:rFonts w:ascii="Arial" w:eastAsia="Arial" w:hAnsi="Arial" w:cs="Arial"/>
          <w:color w:val="000000"/>
        </w:rPr>
      </w:pPr>
    </w:p>
    <w:p w:rsidR="00A6394C" w:rsidRDefault="002E3073">
      <w:pPr>
        <w:spacing w:after="0" w:line="240" w:lineRule="auto"/>
        <w:jc w:val="both"/>
        <w:rPr>
          <w:rFonts w:ascii="Arial" w:eastAsia="Arial" w:hAnsi="Arial" w:cs="Arial"/>
          <w:color w:val="000000"/>
        </w:rPr>
      </w:pPr>
      <w:r w:rsidRPr="00AD3174">
        <w:rPr>
          <w:rFonts w:ascii="Arial" w:eastAsia="Arial" w:hAnsi="Arial" w:cs="Arial"/>
          <w:b/>
          <w:color w:val="000000"/>
        </w:rPr>
        <w:t>Art. 1</w:t>
      </w:r>
      <w:r w:rsidR="000E23A7">
        <w:rPr>
          <w:rFonts w:ascii="Arial" w:eastAsia="Arial" w:hAnsi="Arial" w:cs="Arial"/>
          <w:b/>
          <w:color w:val="000000"/>
        </w:rPr>
        <w:t>9</w:t>
      </w:r>
      <w:r w:rsidR="00B51084" w:rsidRPr="00AD3174">
        <w:rPr>
          <w:rFonts w:ascii="Arial" w:eastAsia="Arial" w:hAnsi="Arial" w:cs="Arial"/>
          <w:b/>
          <w:color w:val="000000"/>
        </w:rPr>
        <w:t>°</w:t>
      </w:r>
      <w:r w:rsidR="00A74580" w:rsidRPr="00AD3174">
        <w:rPr>
          <w:rFonts w:ascii="Arial" w:eastAsia="Arial" w:hAnsi="Arial" w:cs="Arial"/>
          <w:b/>
          <w:color w:val="000000"/>
        </w:rPr>
        <w:t xml:space="preserve"> - RESCISIÓN</w:t>
      </w:r>
      <w:r w:rsidR="00A74580" w:rsidRPr="00AD3174">
        <w:rPr>
          <w:rFonts w:ascii="Arial" w:eastAsia="Arial" w:hAnsi="Arial" w:cs="Arial"/>
          <w:color w:val="000000"/>
        </w:rPr>
        <w:t>: En caso de aplicarse en forma alternada o continua dos (2) sanciones conforme lo regulado en el art. 1</w:t>
      </w:r>
      <w:r w:rsidR="00AD3174" w:rsidRPr="00AD3174">
        <w:rPr>
          <w:rFonts w:ascii="Arial" w:eastAsia="Arial" w:hAnsi="Arial" w:cs="Arial"/>
          <w:color w:val="000000"/>
        </w:rPr>
        <w:t xml:space="preserve">7 del presente pliego, </w:t>
      </w:r>
      <w:r w:rsidR="00A74580" w:rsidRPr="00AD3174">
        <w:rPr>
          <w:rFonts w:ascii="Arial" w:eastAsia="Arial" w:hAnsi="Arial" w:cs="Arial"/>
          <w:color w:val="000000"/>
        </w:rPr>
        <w:t>l</w:t>
      </w:r>
      <w:r w:rsidR="00AD3174" w:rsidRPr="00AD3174">
        <w:rPr>
          <w:rFonts w:ascii="Arial" w:eastAsia="Arial" w:hAnsi="Arial" w:cs="Arial"/>
          <w:color w:val="000000"/>
        </w:rPr>
        <w:t>a</w:t>
      </w:r>
      <w:r w:rsidR="00A74580" w:rsidRPr="00AD3174">
        <w:rPr>
          <w:rFonts w:ascii="Arial" w:eastAsia="Arial" w:hAnsi="Arial" w:cs="Arial"/>
          <w:color w:val="000000"/>
        </w:rPr>
        <w:t xml:space="preserve"> </w:t>
      </w:r>
      <w:r w:rsidR="00AD3174" w:rsidRPr="00AD3174">
        <w:rPr>
          <w:rFonts w:ascii="Arial" w:eastAsia="Arial" w:hAnsi="Arial" w:cs="Arial"/>
          <w:color w:val="000000"/>
        </w:rPr>
        <w:t>Secretaría General de la Gobernación</w:t>
      </w:r>
      <w:r w:rsidR="00A74580" w:rsidRPr="00AD3174">
        <w:rPr>
          <w:rFonts w:ascii="Arial" w:eastAsia="Arial" w:hAnsi="Arial" w:cs="Arial"/>
          <w:color w:val="000000"/>
        </w:rPr>
        <w:t xml:space="preserve"> se reserva la facultad de rescindir el contrato adjudicado sin derecho a indemnización alguna por parte del adjudicatario, independientemente de las sanciones económicas que correspondan (multa, pérdida de garantía,</w:t>
      </w:r>
      <w:r w:rsidR="00DE6822" w:rsidRPr="00AD3174">
        <w:rPr>
          <w:rFonts w:ascii="Arial" w:eastAsia="Arial" w:hAnsi="Arial" w:cs="Arial"/>
          <w:color w:val="000000"/>
        </w:rPr>
        <w:t xml:space="preserve"> </w:t>
      </w:r>
      <w:r w:rsidR="00A74580" w:rsidRPr="00AD3174">
        <w:rPr>
          <w:rFonts w:ascii="Arial" w:eastAsia="Arial" w:hAnsi="Arial" w:cs="Arial"/>
          <w:color w:val="000000"/>
        </w:rPr>
        <w:t>etc.).</w:t>
      </w:r>
    </w:p>
    <w:p w:rsidR="00A6394C" w:rsidRDefault="00A6394C">
      <w:pPr>
        <w:spacing w:after="0" w:line="240" w:lineRule="auto"/>
        <w:jc w:val="both"/>
        <w:rPr>
          <w:rFonts w:ascii="Arial" w:eastAsia="Arial" w:hAnsi="Arial" w:cs="Arial"/>
          <w:color w:val="000000"/>
        </w:rPr>
      </w:pPr>
    </w:p>
    <w:p w:rsidR="00A6394C" w:rsidRPr="00DE6822" w:rsidRDefault="00A74580">
      <w:pPr>
        <w:spacing w:after="0" w:line="240" w:lineRule="auto"/>
        <w:jc w:val="both"/>
        <w:rPr>
          <w:rFonts w:ascii="Arial" w:eastAsia="Arial" w:hAnsi="Arial" w:cs="Arial"/>
          <w:color w:val="000000"/>
        </w:rPr>
      </w:pPr>
      <w:r w:rsidRPr="00DE6822">
        <w:rPr>
          <w:rFonts w:ascii="Arial" w:eastAsia="Arial" w:hAnsi="Arial" w:cs="Arial"/>
          <w:b/>
          <w:color w:val="000000"/>
        </w:rPr>
        <w:t xml:space="preserve">Art. </w:t>
      </w:r>
      <w:r w:rsidR="000E23A7">
        <w:rPr>
          <w:rFonts w:ascii="Arial" w:eastAsia="Arial" w:hAnsi="Arial" w:cs="Arial"/>
          <w:b/>
          <w:color w:val="000000"/>
        </w:rPr>
        <w:t>20</w:t>
      </w:r>
      <w:r w:rsidR="00B51084" w:rsidRPr="00DE6822">
        <w:rPr>
          <w:rFonts w:ascii="Arial" w:eastAsia="Arial" w:hAnsi="Arial" w:cs="Arial"/>
          <w:b/>
          <w:color w:val="000000"/>
        </w:rPr>
        <w:t>°</w:t>
      </w:r>
      <w:r w:rsidRPr="00DE6822">
        <w:rPr>
          <w:rFonts w:ascii="Arial" w:eastAsia="Arial" w:hAnsi="Arial" w:cs="Arial"/>
          <w:b/>
          <w:color w:val="000000"/>
        </w:rPr>
        <w:t xml:space="preserve"> - PRESENTACIÓN Y CONFORMIDAD DE LAS FACTURAS</w:t>
      </w:r>
      <w:r w:rsidRPr="00DE6822">
        <w:rPr>
          <w:rFonts w:ascii="Arial" w:eastAsia="Arial" w:hAnsi="Arial" w:cs="Arial"/>
          <w:color w:val="000000"/>
        </w:rPr>
        <w:t>:</w:t>
      </w:r>
    </w:p>
    <w:p w:rsidR="00B51084" w:rsidRDefault="00B51084" w:rsidP="00B51084">
      <w:pPr>
        <w:tabs>
          <w:tab w:val="left" w:pos="1276"/>
        </w:tabs>
        <w:spacing w:after="0"/>
        <w:jc w:val="both"/>
      </w:pPr>
      <w:r w:rsidRPr="00DE6822">
        <w:rPr>
          <w:rFonts w:ascii="Arial" w:eastAsia="Arial" w:hAnsi="Arial" w:cs="Arial"/>
        </w:rPr>
        <w:t xml:space="preserve">Las facturas deberán emitirse a nombre del Superior Gobierno de la Provincia, </w:t>
      </w:r>
      <w:r w:rsidRPr="00DE6822">
        <w:rPr>
          <w:rFonts w:ascii="Arial" w:eastAsia="Arial" w:hAnsi="Arial" w:cs="Arial"/>
          <w:u w:val="single"/>
        </w:rPr>
        <w:t xml:space="preserve">CUIT: </w:t>
      </w:r>
      <w:r w:rsidRPr="00DE6822">
        <w:rPr>
          <w:rFonts w:ascii="Arial" w:eastAsia="Arial" w:hAnsi="Arial" w:cs="Arial"/>
          <w:color w:val="202124"/>
          <w:u w:val="single"/>
        </w:rPr>
        <w:t>30-67542808-1, condición de IVA: exento, dirección San Martin 362</w:t>
      </w:r>
      <w:r w:rsidRPr="00DE6822">
        <w:rPr>
          <w:rFonts w:ascii="Arial" w:eastAsia="Arial" w:hAnsi="Arial" w:cs="Arial"/>
        </w:rPr>
        <w:t xml:space="preserve">, adjuntando la/s </w:t>
      </w:r>
      <w:proofErr w:type="spellStart"/>
      <w:r w:rsidRPr="00DE6822">
        <w:rPr>
          <w:rFonts w:ascii="Arial" w:eastAsia="Arial" w:hAnsi="Arial" w:cs="Arial"/>
        </w:rPr>
        <w:t>órden</w:t>
      </w:r>
      <w:proofErr w:type="spellEnd"/>
      <w:r w:rsidRPr="00DE6822">
        <w:rPr>
          <w:rFonts w:ascii="Arial" w:eastAsia="Arial" w:hAnsi="Arial" w:cs="Arial"/>
        </w:rPr>
        <w:t>/es de compra con el respectivo sellado de Ley, si correspondiere (adjuntando F.950 y F.600), debiendo ser presentadas en la Dirección de Administración de la Secretaria General de la Gobernación.</w:t>
      </w:r>
    </w:p>
    <w:p w:rsidR="00B51084" w:rsidRDefault="00B51084" w:rsidP="00B51084">
      <w:pPr>
        <w:tabs>
          <w:tab w:val="left" w:pos="1276"/>
        </w:tabs>
        <w:spacing w:after="0"/>
        <w:jc w:val="both"/>
      </w:pPr>
      <w:r w:rsidRPr="00105119">
        <w:rPr>
          <w:rFonts w:ascii="Arial" w:eastAsia="Arial" w:hAnsi="Arial" w:cs="Arial"/>
        </w:rPr>
        <w:t>Las facturas que presenten los proveedores serán conformadas dentro de los dos 2 días hábiles siguientes a la fecha de aceptación de los bienes y servicios entregados por los adjudicatarios.</w:t>
      </w:r>
      <w:r>
        <w:rPr>
          <w:rFonts w:ascii="Arial" w:eastAsia="Arial" w:hAnsi="Arial" w:cs="Arial"/>
        </w:rPr>
        <w:t xml:space="preserve"> </w:t>
      </w:r>
    </w:p>
    <w:p w:rsidR="00A6394C" w:rsidRPr="00DE6822" w:rsidRDefault="00B51084" w:rsidP="00B51084">
      <w:pPr>
        <w:spacing w:after="0" w:line="240" w:lineRule="auto"/>
        <w:jc w:val="both"/>
        <w:rPr>
          <w:rFonts w:ascii="Arial" w:eastAsia="Arial" w:hAnsi="Arial" w:cs="Arial"/>
          <w:color w:val="000000"/>
        </w:rPr>
      </w:pPr>
      <w:r w:rsidRPr="00DE6822">
        <w:rPr>
          <w:rFonts w:ascii="Arial" w:hAnsi="Arial" w:cs="Arial"/>
        </w:rPr>
        <w:t>En caso de rechazo u observación de los servicios entregados, las facturas presentadas serán devueltas sin más trámites o retenidas, hasta la regularización de las deficiencias advertidas, según el caso.</w:t>
      </w:r>
    </w:p>
    <w:p w:rsidR="00A6394C" w:rsidRPr="00DE6822" w:rsidRDefault="00A6394C">
      <w:pPr>
        <w:spacing w:after="0" w:line="240" w:lineRule="auto"/>
        <w:jc w:val="both"/>
        <w:rPr>
          <w:rFonts w:ascii="Arial" w:eastAsia="Arial" w:hAnsi="Arial" w:cs="Arial"/>
          <w:color w:val="000000"/>
        </w:rPr>
      </w:pPr>
    </w:p>
    <w:p w:rsidR="00105119" w:rsidRDefault="00A74580">
      <w:pPr>
        <w:spacing w:after="0" w:line="240" w:lineRule="auto"/>
        <w:jc w:val="both"/>
        <w:rPr>
          <w:rFonts w:ascii="Arial" w:eastAsia="Arial" w:hAnsi="Arial" w:cs="Arial"/>
        </w:rPr>
      </w:pPr>
      <w:r w:rsidRPr="00DE6822">
        <w:rPr>
          <w:rFonts w:ascii="Arial" w:eastAsia="Arial" w:hAnsi="Arial" w:cs="Arial"/>
          <w:b/>
          <w:color w:val="000000"/>
        </w:rPr>
        <w:t xml:space="preserve">ART. </w:t>
      </w:r>
      <w:r w:rsidR="00105119">
        <w:rPr>
          <w:rFonts w:ascii="Arial" w:eastAsia="Arial" w:hAnsi="Arial" w:cs="Arial"/>
          <w:b/>
          <w:color w:val="000000"/>
        </w:rPr>
        <w:t>2</w:t>
      </w:r>
      <w:r w:rsidR="000E23A7">
        <w:rPr>
          <w:rFonts w:ascii="Arial" w:eastAsia="Arial" w:hAnsi="Arial" w:cs="Arial"/>
          <w:b/>
          <w:color w:val="000000"/>
        </w:rPr>
        <w:t>1</w:t>
      </w:r>
      <w:r w:rsidR="00B51084" w:rsidRPr="00DE6822">
        <w:rPr>
          <w:rFonts w:ascii="Arial" w:eastAsia="Arial" w:hAnsi="Arial" w:cs="Arial"/>
          <w:b/>
          <w:color w:val="000000"/>
        </w:rPr>
        <w:t>°</w:t>
      </w:r>
      <w:r w:rsidRPr="00DE6822">
        <w:rPr>
          <w:rFonts w:ascii="Arial" w:eastAsia="Arial" w:hAnsi="Arial" w:cs="Arial"/>
          <w:b/>
          <w:color w:val="000000"/>
        </w:rPr>
        <w:t xml:space="preserve"> - </w:t>
      </w:r>
      <w:r w:rsidR="00105119" w:rsidRPr="00105119">
        <w:rPr>
          <w:rFonts w:ascii="Arial" w:eastAsia="Arial" w:hAnsi="Arial" w:cs="Arial"/>
          <w:b/>
          <w:color w:val="000000"/>
        </w:rPr>
        <w:t>FORMA DE PAGO</w:t>
      </w:r>
      <w:r w:rsidR="00105119">
        <w:rPr>
          <w:rFonts w:ascii="Arial" w:eastAsia="Arial" w:hAnsi="Arial" w:cs="Arial"/>
          <w:color w:val="000000"/>
        </w:rPr>
        <w:t xml:space="preserve">: </w:t>
      </w:r>
      <w:r w:rsidR="00214910">
        <w:rPr>
          <w:rFonts w:ascii="Arial" w:eastAsia="Arial" w:hAnsi="Arial" w:cs="Arial"/>
        </w:rPr>
        <w:t>El servicio de alquiler de cochera</w:t>
      </w:r>
      <w:r w:rsidR="00105119">
        <w:rPr>
          <w:rFonts w:ascii="Arial" w:eastAsia="Arial" w:hAnsi="Arial" w:cs="Arial"/>
        </w:rPr>
        <w:t xml:space="preserve"> que se adjudique y </w:t>
      </w:r>
      <w:r w:rsidR="00105119">
        <w:rPr>
          <w:rFonts w:ascii="Arial" w:eastAsia="Arial" w:hAnsi="Arial" w:cs="Arial"/>
          <w:color w:val="000000"/>
        </w:rPr>
        <w:t>sea cumplimentad</w:t>
      </w:r>
      <w:r w:rsidR="00105119">
        <w:rPr>
          <w:rFonts w:ascii="Arial" w:eastAsia="Arial" w:hAnsi="Arial" w:cs="Arial"/>
        </w:rPr>
        <w:t xml:space="preserve">o </w:t>
      </w:r>
      <w:r w:rsidR="00105119">
        <w:rPr>
          <w:rFonts w:ascii="Arial" w:eastAsia="Arial" w:hAnsi="Arial" w:cs="Arial"/>
          <w:color w:val="000000"/>
        </w:rPr>
        <w:t>en tiempo y forma</w:t>
      </w:r>
      <w:r w:rsidR="00105119">
        <w:rPr>
          <w:rFonts w:ascii="Arial" w:eastAsia="Arial" w:hAnsi="Arial" w:cs="Arial"/>
        </w:rPr>
        <w:t>, según conformidad del área de automotores de la Secretaría General de la Gobernación</w:t>
      </w:r>
      <w:r w:rsidR="00105119">
        <w:rPr>
          <w:rFonts w:ascii="Arial" w:eastAsia="Arial" w:hAnsi="Arial" w:cs="Arial"/>
          <w:color w:val="000000"/>
        </w:rPr>
        <w:t>, será abonad</w:t>
      </w:r>
      <w:r w:rsidR="00105119">
        <w:rPr>
          <w:rFonts w:ascii="Arial" w:eastAsia="Arial" w:hAnsi="Arial" w:cs="Arial"/>
        </w:rPr>
        <w:t>o</w:t>
      </w:r>
      <w:r w:rsidR="00105119">
        <w:rPr>
          <w:rFonts w:ascii="Arial" w:eastAsia="Arial" w:hAnsi="Arial" w:cs="Arial"/>
          <w:color w:val="000000"/>
        </w:rPr>
        <w:t xml:space="preserve"> en forma </w:t>
      </w:r>
      <w:r w:rsidR="00105119">
        <w:rPr>
          <w:rFonts w:ascii="Arial" w:eastAsia="Arial" w:hAnsi="Arial" w:cs="Arial"/>
        </w:rPr>
        <w:t>mensual, mes vencido, previa presentación de factura que deberá efectuarse del 01 al 10 de cada mes. El pago se realizará mediante depósito en una cuenta corriente bancaria en el BANCO MACRO (cuenta proveedor del Estado) indicada por la empresa adjudicada.</w:t>
      </w:r>
    </w:p>
    <w:p w:rsidR="00A6394C" w:rsidRPr="00DE6822" w:rsidRDefault="00B14291">
      <w:pPr>
        <w:spacing w:after="0" w:line="240" w:lineRule="auto"/>
        <w:jc w:val="both"/>
        <w:rPr>
          <w:rFonts w:ascii="Arial" w:eastAsia="Arial" w:hAnsi="Arial" w:cs="Arial"/>
        </w:rPr>
      </w:pPr>
      <w:r w:rsidRPr="00DE6822">
        <w:rPr>
          <w:rFonts w:ascii="Arial" w:eastAsia="Arial" w:hAnsi="Arial" w:cs="Arial"/>
        </w:rPr>
        <w:t>Se hace conocer que tendrá - en caso que corresponda-, Retención Ganancias, a los Ingresos Brutos, TEM y P y P, por ser la Secretaria General de la Gobernación Agente de Retención de los mencionados impuestos.</w:t>
      </w:r>
      <w:r w:rsidR="00A74580" w:rsidRPr="00DE6822">
        <w:rPr>
          <w:rFonts w:ascii="Arial" w:eastAsia="Arial" w:hAnsi="Arial" w:cs="Arial"/>
        </w:rPr>
        <w:t xml:space="preserve">  </w:t>
      </w:r>
    </w:p>
    <w:p w:rsidR="00A6394C" w:rsidRPr="00DE6822" w:rsidRDefault="00A6394C">
      <w:pPr>
        <w:spacing w:after="0" w:line="240" w:lineRule="auto"/>
        <w:jc w:val="both"/>
        <w:rPr>
          <w:rFonts w:ascii="Arial" w:eastAsia="Arial" w:hAnsi="Arial" w:cs="Arial"/>
          <w:u w:val="single"/>
        </w:rPr>
      </w:pPr>
    </w:p>
    <w:p w:rsidR="00A6394C" w:rsidRDefault="00A74580" w:rsidP="00705518">
      <w:pPr>
        <w:spacing w:after="0" w:line="240" w:lineRule="auto"/>
        <w:jc w:val="both"/>
        <w:rPr>
          <w:rFonts w:ascii="Arial" w:eastAsia="Arial" w:hAnsi="Arial" w:cs="Arial"/>
          <w:color w:val="000000"/>
        </w:rPr>
      </w:pPr>
      <w:r w:rsidRPr="00E0004D">
        <w:rPr>
          <w:rFonts w:ascii="Arial" w:eastAsia="Arial" w:hAnsi="Arial" w:cs="Arial"/>
          <w:b/>
          <w:color w:val="000000"/>
        </w:rPr>
        <w:t>Art. 2</w:t>
      </w:r>
      <w:r w:rsidR="000E23A7">
        <w:rPr>
          <w:rFonts w:ascii="Arial" w:eastAsia="Arial" w:hAnsi="Arial" w:cs="Arial"/>
          <w:b/>
          <w:color w:val="000000"/>
        </w:rPr>
        <w:t>2</w:t>
      </w:r>
      <w:r w:rsidR="00705518" w:rsidRPr="00E0004D">
        <w:rPr>
          <w:rFonts w:ascii="Arial" w:eastAsia="Arial" w:hAnsi="Arial" w:cs="Arial"/>
          <w:b/>
          <w:color w:val="000000"/>
        </w:rPr>
        <w:t>°</w:t>
      </w:r>
      <w:r w:rsidRPr="00E0004D">
        <w:rPr>
          <w:rFonts w:ascii="Arial" w:eastAsia="Arial" w:hAnsi="Arial" w:cs="Arial"/>
          <w:b/>
          <w:color w:val="000000"/>
        </w:rPr>
        <w:t xml:space="preserve"> - RÉGIMEN LEGAL APLICABLE</w:t>
      </w:r>
      <w:r w:rsidRPr="00E0004D">
        <w:rPr>
          <w:rFonts w:ascii="Arial" w:eastAsia="Arial" w:hAnsi="Arial" w:cs="Arial"/>
          <w:color w:val="000000"/>
        </w:rPr>
        <w:t>:</w:t>
      </w:r>
      <w:r w:rsidRPr="00DE6822">
        <w:rPr>
          <w:rFonts w:ascii="Arial" w:eastAsia="Arial" w:hAnsi="Arial" w:cs="Arial"/>
          <w:color w:val="000000"/>
        </w:rPr>
        <w:t xml:space="preserve"> </w:t>
      </w:r>
      <w:r w:rsidR="00705518" w:rsidRPr="00DE6822">
        <w:rPr>
          <w:rFonts w:ascii="Arial" w:hAnsi="Arial" w:cs="Arial"/>
        </w:rPr>
        <w:t xml:space="preserve">A los fines de la presente Contratación se aplicará la modalidad de Orden de Compra abierta, según lo establece el art. 94, Capítulo VI del </w:t>
      </w:r>
      <w:proofErr w:type="spellStart"/>
      <w:r w:rsidR="00705518" w:rsidRPr="00DE6822">
        <w:rPr>
          <w:rFonts w:ascii="Arial" w:hAnsi="Arial" w:cs="Arial"/>
        </w:rPr>
        <w:t>Dec</w:t>
      </w:r>
      <w:proofErr w:type="spellEnd"/>
      <w:r w:rsidR="00705518" w:rsidRPr="00DE6822">
        <w:rPr>
          <w:rFonts w:ascii="Arial" w:hAnsi="Arial" w:cs="Arial"/>
        </w:rPr>
        <w:t xml:space="preserve">. Ac. 22/1 (reglamentario del procedimiento de Compras), por lo que la Dirección de Administración podrá solicitar el alquiler de cocheras adicionales de acuerdo a las necesidades de la Secretaría General de la Gobernación al precio </w:t>
      </w:r>
      <w:r w:rsidR="00705518" w:rsidRPr="00DE6822">
        <w:rPr>
          <w:rFonts w:ascii="Arial" w:hAnsi="Arial" w:cs="Arial"/>
        </w:rPr>
        <w:lastRenderedPageBreak/>
        <w:t>unitario adjudicado durante el lapso comprendido entre la adjudicación y la fecha tope estipulada.</w:t>
      </w:r>
    </w:p>
    <w:p w:rsidR="00A6394C" w:rsidRDefault="00A6394C">
      <w:pPr>
        <w:spacing w:after="0" w:line="240" w:lineRule="auto"/>
        <w:jc w:val="both"/>
        <w:rPr>
          <w:rFonts w:ascii="Arial" w:eastAsia="Arial" w:hAnsi="Arial" w:cs="Arial"/>
          <w:color w:val="000000"/>
        </w:rPr>
      </w:pPr>
    </w:p>
    <w:p w:rsidR="00A6394C" w:rsidRDefault="00A74580">
      <w:pPr>
        <w:spacing w:after="0" w:line="240" w:lineRule="auto"/>
        <w:jc w:val="both"/>
        <w:rPr>
          <w:rFonts w:ascii="Arial" w:hAnsi="Arial" w:cs="Arial"/>
        </w:rPr>
      </w:pPr>
      <w:r>
        <w:rPr>
          <w:rFonts w:ascii="Arial" w:eastAsia="Arial" w:hAnsi="Arial" w:cs="Arial"/>
          <w:b/>
          <w:color w:val="000000"/>
        </w:rPr>
        <w:t>Art. 2</w:t>
      </w:r>
      <w:r w:rsidR="000E23A7">
        <w:rPr>
          <w:rFonts w:ascii="Arial" w:eastAsia="Arial" w:hAnsi="Arial" w:cs="Arial"/>
          <w:b/>
          <w:color w:val="000000"/>
        </w:rPr>
        <w:t>3</w:t>
      </w:r>
      <w:r w:rsidR="00705518">
        <w:rPr>
          <w:rFonts w:ascii="Arial" w:eastAsia="Arial" w:hAnsi="Arial" w:cs="Arial"/>
          <w:b/>
          <w:color w:val="000000"/>
        </w:rPr>
        <w:t>°</w:t>
      </w:r>
      <w:r>
        <w:rPr>
          <w:rFonts w:ascii="Arial" w:eastAsia="Arial" w:hAnsi="Arial" w:cs="Arial"/>
          <w:b/>
          <w:color w:val="000000"/>
        </w:rPr>
        <w:t xml:space="preserve"> - </w:t>
      </w:r>
      <w:r w:rsidRPr="00DE6822">
        <w:rPr>
          <w:rFonts w:ascii="Arial" w:eastAsia="Arial" w:hAnsi="Arial" w:cs="Arial"/>
          <w:b/>
          <w:color w:val="000000"/>
        </w:rPr>
        <w:t>EXCLUSIVIDAD:</w:t>
      </w:r>
      <w:r>
        <w:rPr>
          <w:rFonts w:ascii="Arial" w:eastAsia="Arial" w:hAnsi="Arial" w:cs="Arial"/>
          <w:color w:val="000000"/>
        </w:rPr>
        <w:t xml:space="preserve"> </w:t>
      </w:r>
      <w:r w:rsidR="001C3513" w:rsidRPr="00FC63E3">
        <w:rPr>
          <w:rFonts w:ascii="Arial" w:hAnsi="Arial" w:cs="Arial"/>
        </w:rPr>
        <w:t>La provisión que se adjudique como resultante del presente acto, es de carácter directo, personal e intransferible, no puede cederse o subcontratarse sin autorización expresa de</w:t>
      </w:r>
      <w:r w:rsidR="001C3513">
        <w:rPr>
          <w:rFonts w:ascii="Arial" w:hAnsi="Arial" w:cs="Arial"/>
        </w:rPr>
        <w:t xml:space="preserve"> </w:t>
      </w:r>
      <w:r w:rsidR="001C3513" w:rsidRPr="00FC63E3">
        <w:rPr>
          <w:rFonts w:ascii="Arial" w:hAnsi="Arial" w:cs="Arial"/>
        </w:rPr>
        <w:t>l</w:t>
      </w:r>
      <w:r w:rsidR="001C3513">
        <w:rPr>
          <w:rFonts w:ascii="Arial" w:hAnsi="Arial" w:cs="Arial"/>
        </w:rPr>
        <w:t>a Secretaría General de la Gobernación</w:t>
      </w:r>
      <w:r w:rsidR="001C3513" w:rsidRPr="00FC63E3">
        <w:rPr>
          <w:rFonts w:ascii="Arial" w:hAnsi="Arial" w:cs="Arial"/>
        </w:rPr>
        <w:t>, por lo que de constatarse alguna violación será causal de rescisión automática de pleno derecho, sin lugar a indemnización de ningún tipo a favor del adjudicatario, y sujeta a sanciones correspondientes.</w:t>
      </w:r>
    </w:p>
    <w:p w:rsidR="001C3513" w:rsidRDefault="001C3513">
      <w:pPr>
        <w:spacing w:after="0" w:line="240" w:lineRule="auto"/>
        <w:jc w:val="both"/>
        <w:rPr>
          <w:rFonts w:ascii="Arial" w:hAnsi="Arial" w:cs="Arial"/>
        </w:rPr>
      </w:pPr>
    </w:p>
    <w:p w:rsidR="001C3513" w:rsidRDefault="001C3513">
      <w:pPr>
        <w:spacing w:after="0" w:line="240" w:lineRule="auto"/>
        <w:jc w:val="both"/>
        <w:rPr>
          <w:rFonts w:ascii="Arial" w:hAnsi="Arial" w:cs="Arial"/>
        </w:rPr>
      </w:pPr>
      <w:r>
        <w:rPr>
          <w:rFonts w:ascii="Arial" w:eastAsia="Arial" w:hAnsi="Arial" w:cs="Arial"/>
          <w:b/>
          <w:color w:val="000000"/>
        </w:rPr>
        <w:t>Art. 2</w:t>
      </w:r>
      <w:r w:rsidR="000E23A7">
        <w:rPr>
          <w:rFonts w:ascii="Arial" w:eastAsia="Arial" w:hAnsi="Arial" w:cs="Arial"/>
          <w:b/>
          <w:color w:val="000000"/>
        </w:rPr>
        <w:t>4</w:t>
      </w:r>
      <w:r>
        <w:rPr>
          <w:rFonts w:ascii="Arial" w:eastAsia="Arial" w:hAnsi="Arial" w:cs="Arial"/>
          <w:b/>
          <w:color w:val="000000"/>
        </w:rPr>
        <w:t xml:space="preserve">° - </w:t>
      </w:r>
      <w:r w:rsidRPr="00DE6822">
        <w:rPr>
          <w:rFonts w:ascii="Arial" w:eastAsia="Arial" w:hAnsi="Arial" w:cs="Arial"/>
          <w:b/>
          <w:color w:val="000000"/>
        </w:rPr>
        <w:t>CLAUSULA DE CONFIDENCIALIDAD:</w:t>
      </w:r>
      <w:r w:rsidRPr="001C3513">
        <w:rPr>
          <w:rFonts w:ascii="Arial" w:hAnsi="Arial" w:cs="Arial"/>
        </w:rPr>
        <w:t xml:space="preserve"> </w:t>
      </w:r>
      <w:r w:rsidRPr="00FC63E3">
        <w:rPr>
          <w:rFonts w:ascii="Arial" w:hAnsi="Arial" w:cs="Arial"/>
        </w:rPr>
        <w:t xml:space="preserve">El oferente deberá manifestar expresamente en su propuesta el compromiso de mantener estricta reserva y confidencialidad acerca de </w:t>
      </w:r>
      <w:r>
        <w:rPr>
          <w:rFonts w:ascii="Arial" w:hAnsi="Arial" w:cs="Arial"/>
        </w:rPr>
        <w:t>los vehículos oficiales</w:t>
      </w:r>
      <w:r w:rsidRPr="00FC63E3">
        <w:rPr>
          <w:rFonts w:ascii="Arial" w:hAnsi="Arial" w:cs="Arial"/>
        </w:rPr>
        <w:t xml:space="preserve"> que son objeto de la presente contratación. El incumplimiento de dicha obligación</w:t>
      </w:r>
      <w:r>
        <w:rPr>
          <w:rFonts w:ascii="Arial" w:hAnsi="Arial" w:cs="Arial"/>
        </w:rPr>
        <w:t xml:space="preserve"> </w:t>
      </w:r>
      <w:r w:rsidRPr="00FC63E3">
        <w:rPr>
          <w:rFonts w:ascii="Arial" w:hAnsi="Arial" w:cs="Arial"/>
        </w:rPr>
        <w:t>será causal de rescisión de contrato.</w:t>
      </w:r>
    </w:p>
    <w:p w:rsidR="001C3513" w:rsidRDefault="001C3513">
      <w:pPr>
        <w:spacing w:after="0" w:line="240" w:lineRule="auto"/>
        <w:jc w:val="both"/>
        <w:rPr>
          <w:rFonts w:ascii="Arial" w:hAnsi="Arial" w:cs="Arial"/>
        </w:rPr>
      </w:pPr>
    </w:p>
    <w:p w:rsidR="001C3513" w:rsidRDefault="001C3513" w:rsidP="001C3513">
      <w:pPr>
        <w:spacing w:after="0" w:line="240" w:lineRule="auto"/>
        <w:jc w:val="both"/>
        <w:rPr>
          <w:rFonts w:ascii="Arial" w:eastAsia="Arial" w:hAnsi="Arial" w:cs="Arial"/>
        </w:rPr>
      </w:pPr>
      <w:r>
        <w:rPr>
          <w:rFonts w:ascii="Arial" w:eastAsia="Arial" w:hAnsi="Arial" w:cs="Arial"/>
          <w:b/>
        </w:rPr>
        <w:t>ART. 2</w:t>
      </w:r>
      <w:r w:rsidR="000E23A7">
        <w:rPr>
          <w:rFonts w:ascii="Arial" w:eastAsia="Arial" w:hAnsi="Arial" w:cs="Arial"/>
          <w:b/>
        </w:rPr>
        <w:t>5</w:t>
      </w:r>
      <w:r>
        <w:rPr>
          <w:rFonts w:ascii="Arial" w:eastAsia="Arial" w:hAnsi="Arial" w:cs="Arial"/>
          <w:b/>
        </w:rPr>
        <w:t xml:space="preserve">° – </w:t>
      </w:r>
      <w:r w:rsidRPr="00DE6822">
        <w:rPr>
          <w:rFonts w:ascii="Arial" w:eastAsia="Arial" w:hAnsi="Arial" w:cs="Arial"/>
          <w:b/>
        </w:rPr>
        <w:t>CONSULTA:</w:t>
      </w:r>
      <w:r>
        <w:rPr>
          <w:rFonts w:ascii="Arial" w:eastAsia="Arial" w:hAnsi="Arial" w:cs="Arial"/>
        </w:rPr>
        <w:t xml:space="preserve"> Para mayor información y por consultas,</w:t>
      </w:r>
      <w:r w:rsidRPr="00642E72">
        <w:rPr>
          <w:rFonts w:ascii="Arial" w:eastAsia="Arial" w:hAnsi="Arial" w:cs="Arial"/>
        </w:rPr>
        <w:t xml:space="preserve"> </w:t>
      </w:r>
      <w:r>
        <w:rPr>
          <w:rFonts w:ascii="Arial" w:eastAsia="Arial" w:hAnsi="Arial" w:cs="Arial"/>
        </w:rPr>
        <w:t xml:space="preserve">llamar al teléfono (0381) 4844000. </w:t>
      </w:r>
      <w:proofErr w:type="spellStart"/>
      <w:r>
        <w:rPr>
          <w:rFonts w:ascii="Arial" w:eastAsia="Arial" w:hAnsi="Arial" w:cs="Arial"/>
        </w:rPr>
        <w:t>Int</w:t>
      </w:r>
      <w:proofErr w:type="spellEnd"/>
      <w:r>
        <w:rPr>
          <w:rFonts w:ascii="Arial" w:eastAsia="Arial" w:hAnsi="Arial" w:cs="Arial"/>
        </w:rPr>
        <w:t xml:space="preserve">. 464 en el horario de 09:00 a 13:00 Hs. ó a </w:t>
      </w:r>
      <w:hyperlink r:id="rId5" w:history="1">
        <w:r w:rsidR="005F6DFD" w:rsidRPr="00C14E03">
          <w:rPr>
            <w:rStyle w:val="Hipervnculo"/>
            <w:rFonts w:ascii="Arial" w:eastAsia="Arial" w:hAnsi="Arial" w:cs="Arial"/>
          </w:rPr>
          <w:t>comprasycontrataciones@tucuman.gov.ar</w:t>
        </w:r>
      </w:hyperlink>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Default="005F6DFD" w:rsidP="001C3513">
      <w:pPr>
        <w:spacing w:after="0" w:line="240" w:lineRule="auto"/>
        <w:jc w:val="both"/>
        <w:rPr>
          <w:rFonts w:ascii="Arial" w:eastAsia="Arial" w:hAnsi="Arial" w:cs="Arial"/>
        </w:rPr>
      </w:pPr>
    </w:p>
    <w:p w:rsidR="005F6DFD" w:rsidRPr="005F6DFD" w:rsidRDefault="005F6DFD" w:rsidP="005F6DFD">
      <w:pPr>
        <w:ind w:hanging="2"/>
        <w:jc w:val="center"/>
        <w:rPr>
          <w:rFonts w:ascii="Arial" w:hAnsi="Arial" w:cs="Arial"/>
          <w:color w:val="000000"/>
          <w:u w:val="single"/>
        </w:rPr>
      </w:pPr>
      <w:r w:rsidRPr="005F6DFD">
        <w:rPr>
          <w:rFonts w:ascii="Arial" w:hAnsi="Arial" w:cs="Arial"/>
          <w:b/>
          <w:color w:val="000000"/>
          <w:u w:val="single"/>
        </w:rPr>
        <w:lastRenderedPageBreak/>
        <w:t>SECRETARIA GENERAL DE LA GOBERNACIÓN</w:t>
      </w:r>
    </w:p>
    <w:p w:rsidR="005F6DFD" w:rsidRPr="005F6DFD" w:rsidRDefault="005F6DFD" w:rsidP="005F6DFD">
      <w:pPr>
        <w:ind w:hanging="2"/>
        <w:jc w:val="center"/>
        <w:rPr>
          <w:rFonts w:ascii="Arial" w:hAnsi="Arial" w:cs="Arial"/>
          <w:color w:val="000000"/>
          <w:u w:val="single"/>
        </w:rPr>
      </w:pPr>
      <w:r w:rsidRPr="005F6DFD">
        <w:rPr>
          <w:rFonts w:ascii="Arial" w:hAnsi="Arial" w:cs="Arial"/>
          <w:b/>
          <w:color w:val="000000"/>
          <w:u w:val="single"/>
        </w:rPr>
        <w:t xml:space="preserve">PLIEGO </w:t>
      </w:r>
      <w:r w:rsidRPr="005F6DFD">
        <w:rPr>
          <w:rFonts w:ascii="Arial" w:hAnsi="Arial" w:cs="Arial"/>
          <w:b/>
          <w:u w:val="single"/>
        </w:rPr>
        <w:t>ÚNICO</w:t>
      </w:r>
      <w:r w:rsidRPr="005F6DFD">
        <w:rPr>
          <w:rFonts w:ascii="Arial" w:hAnsi="Arial" w:cs="Arial"/>
          <w:b/>
          <w:color w:val="000000"/>
          <w:u w:val="single"/>
        </w:rPr>
        <w:t xml:space="preserve"> DE BASES Y CONDICIONES GENERALES PARA</w:t>
      </w:r>
    </w:p>
    <w:p w:rsidR="005F6DFD" w:rsidRPr="005F6DFD" w:rsidRDefault="005F6DFD" w:rsidP="005F6DFD">
      <w:pPr>
        <w:ind w:hanging="2"/>
        <w:jc w:val="center"/>
        <w:rPr>
          <w:rFonts w:ascii="Arial" w:hAnsi="Arial" w:cs="Arial"/>
          <w:color w:val="000000"/>
          <w:u w:val="single"/>
        </w:rPr>
      </w:pPr>
      <w:r w:rsidRPr="005F6DFD">
        <w:rPr>
          <w:rFonts w:ascii="Arial" w:hAnsi="Arial" w:cs="Arial"/>
          <w:b/>
          <w:color w:val="000000"/>
          <w:u w:val="single"/>
        </w:rPr>
        <w:t>CONTRATACIONES DE LA SECRETARIA GENERAL DE LA GOBERNACIÓN</w:t>
      </w:r>
    </w:p>
    <w:p w:rsidR="005F6DFD" w:rsidRPr="005F6DFD" w:rsidRDefault="005F6DFD" w:rsidP="005F6DFD">
      <w:pPr>
        <w:ind w:hanging="2"/>
        <w:jc w:val="both"/>
        <w:rPr>
          <w:rFonts w:ascii="Arial" w:hAnsi="Arial" w:cs="Arial"/>
          <w:color w:val="000000"/>
        </w:rPr>
      </w:pP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DISPOSICIONES GENERALES – ÁMBITO DE APLICACIÓN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 xml:space="preserve">Artículo 1º: </w:t>
      </w:r>
      <w:r w:rsidRPr="005F6DFD">
        <w:rPr>
          <w:rFonts w:ascii="Arial" w:hAnsi="Arial" w:cs="Arial"/>
          <w:color w:val="000000"/>
        </w:rPr>
        <w:t>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 Las licitaciones públicas y privadas se regirán por las disposiciones de la Ley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rPr>
        <w:t>CÓMPUTOS</w:t>
      </w:r>
      <w:r w:rsidRPr="005F6DFD">
        <w:rPr>
          <w:rFonts w:ascii="Arial" w:hAnsi="Arial" w:cs="Arial"/>
          <w:b/>
          <w:color w:val="000000"/>
        </w:rPr>
        <w:t xml:space="preserve"> DE LOS PLAZOS.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 xml:space="preserve">Artículo 2º: </w:t>
      </w:r>
      <w:r w:rsidRPr="005F6DFD">
        <w:rPr>
          <w:rFonts w:ascii="Arial" w:hAnsi="Arial" w:cs="Arial"/>
          <w:color w:val="000000"/>
        </w:rPr>
        <w:t>Todos los plazos establecidos en el presente Pliego y demás normas generales o complementarias, se computarán en días hábiles administrativos, salvo expresa disposición en contrario.</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CONSULTAS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3º:</w:t>
      </w:r>
      <w:r w:rsidRPr="005F6DFD">
        <w:rPr>
          <w:rFonts w:ascii="Arial" w:hAnsi="Arial" w:cs="Arial"/>
          <w:color w:val="000000"/>
        </w:rPr>
        <w:t> En caso que el pliego de bases y condiciones particulares no contenga previsiones y/o instrucciones respecto a las consultas y aclaraciones que los oferentes deseen formular, éstas podrán efectuarse ante el organismo que gestiona la contratación, por escrito, hasta 72 hs. antes de la fecha establecida para la apertura de ofertas. Las respuestas serán notificadas, junto con las consultas, a todas las personas físicas y/o Jurídicas que hayan retirado los pliegos, hasta el día anterior al de la apertura, y pasarán a formar parte de dichos pliegos.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EXIGENCIAS A CUMPLIR POR LOS OFERENTES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 xml:space="preserve">Artículo 4º: </w:t>
      </w:r>
      <w:r w:rsidRPr="005F6DFD">
        <w:rPr>
          <w:rFonts w:ascii="Arial" w:hAnsi="Arial" w:cs="Arial"/>
          <w:color w:val="000000"/>
        </w:rPr>
        <w:t>Podrán ser oferentes todas las Personas Físicas o Jurídicas con capacidad legal para obligarse, que no se encuentren alcanzadas por las causales previstas en el Art.</w:t>
      </w:r>
      <w:r w:rsidRPr="005F6DFD">
        <w:rPr>
          <w:rFonts w:ascii="Arial" w:hAnsi="Arial" w:cs="Arial"/>
        </w:rPr>
        <w:t xml:space="preserve"> </w:t>
      </w:r>
      <w:r w:rsidRPr="005F6DFD">
        <w:rPr>
          <w:rFonts w:ascii="Arial" w:hAnsi="Arial" w:cs="Arial"/>
          <w:color w:val="000000"/>
        </w:rPr>
        <w:t>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Nº 4537 y modificatorias.</w:t>
      </w:r>
    </w:p>
    <w:p w:rsidR="005F6DFD" w:rsidRPr="005F6DFD" w:rsidRDefault="005F6DFD" w:rsidP="005F6DFD">
      <w:pPr>
        <w:shd w:val="clear" w:color="auto" w:fill="FFFFFF"/>
        <w:ind w:hanging="2"/>
        <w:jc w:val="both"/>
        <w:rPr>
          <w:rFonts w:ascii="Arial" w:hAnsi="Arial" w:cs="Arial"/>
          <w:color w:val="000000"/>
        </w:rPr>
      </w:pP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rPr>
        <w:lastRenderedPageBreak/>
        <w:t>PRESENTACIÓN</w:t>
      </w:r>
      <w:r w:rsidRPr="005F6DFD">
        <w:rPr>
          <w:rFonts w:ascii="Arial" w:hAnsi="Arial" w:cs="Arial"/>
          <w:b/>
          <w:color w:val="000000"/>
        </w:rPr>
        <w:t xml:space="preserve"> DE LAS PROPUESTAS, FORMALIDADES Y REQUISITOS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5º:</w:t>
      </w:r>
      <w:r w:rsidRPr="005F6DFD">
        <w:rPr>
          <w:rFonts w:ascii="Arial" w:hAnsi="Arial" w:cs="Arial"/>
          <w:color w:val="000000"/>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 xml:space="preserve">Artículo 6º: </w:t>
      </w:r>
      <w:r w:rsidRPr="005F6DFD">
        <w:rPr>
          <w:rFonts w:ascii="Arial" w:hAnsi="Arial" w:cs="Arial"/>
          <w:color w:val="000000"/>
        </w:rPr>
        <w:t>Las propuestas se integrarán con: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1. La oferta económica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2. Los instrumentos de garantía respectivos.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3. La descripción o catálogo, si resultare pertinente.</w:t>
      </w:r>
    </w:p>
    <w:p w:rsidR="005F6DFD" w:rsidRPr="005F6DFD" w:rsidRDefault="005F6DFD" w:rsidP="005F6DFD">
      <w:pPr>
        <w:shd w:val="clear" w:color="auto" w:fill="FFFFFF"/>
        <w:ind w:hanging="2"/>
        <w:jc w:val="both"/>
        <w:rPr>
          <w:rFonts w:ascii="Arial" w:hAnsi="Arial" w:cs="Arial"/>
        </w:rPr>
      </w:pPr>
      <w:r w:rsidRPr="005F6DFD">
        <w:rPr>
          <w:rFonts w:ascii="Arial" w:hAnsi="Arial" w:cs="Arial"/>
        </w:rPr>
        <w:t>4. El sellado de actuación que correspondiere, según la Ley Impositiva vigente.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rPr>
        <w:t>5</w:t>
      </w:r>
      <w:r w:rsidRPr="005F6DFD">
        <w:rPr>
          <w:rFonts w:ascii="Arial" w:hAnsi="Arial" w:cs="Arial"/>
          <w:color w:val="000000"/>
        </w:rPr>
        <w:t>. El recibo de la muestra, cuando la presentación de la misma hubiera sido exigida.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rPr>
        <w:t>6.</w:t>
      </w:r>
      <w:r w:rsidRPr="005F6DFD">
        <w:rPr>
          <w:rFonts w:ascii="Arial" w:hAnsi="Arial" w:cs="Arial"/>
          <w:color w:val="000000"/>
        </w:rPr>
        <w:t xml:space="preserve"> 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rsidR="005F6DFD" w:rsidRPr="005F6DFD" w:rsidRDefault="005F6DFD" w:rsidP="005F6DFD">
      <w:pPr>
        <w:shd w:val="clear" w:color="auto" w:fill="FFFFFF"/>
        <w:ind w:hanging="2"/>
        <w:jc w:val="both"/>
        <w:rPr>
          <w:rFonts w:ascii="Arial" w:hAnsi="Arial" w:cs="Arial"/>
        </w:rPr>
      </w:pPr>
      <w:r w:rsidRPr="005F6DFD">
        <w:rPr>
          <w:rFonts w:ascii="Arial" w:hAnsi="Arial" w:cs="Arial"/>
        </w:rPr>
        <w:t>7</w:t>
      </w:r>
      <w:r w:rsidRPr="005F6DFD">
        <w:rPr>
          <w:rFonts w:ascii="Arial" w:hAnsi="Arial" w:cs="Arial"/>
          <w:color w:val="000000"/>
        </w:rPr>
        <w:t>. El certificado de libre deuda de impuestos provinciales expedido por la Dirección General de Rentas de la Provincia de Tucumán.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Sin perjuicio de lo aquí establecido, se exigirá a los oferentes, previo a la adjudicación y en caso de encontrarse vencido, presenten el certificado de libre deuda extendido por la DGR de la provincia.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rPr>
        <w:t>8</w:t>
      </w:r>
      <w:r w:rsidRPr="005F6DFD">
        <w:rPr>
          <w:rFonts w:ascii="Arial" w:hAnsi="Arial" w:cs="Arial"/>
          <w:color w:val="000000"/>
        </w:rPr>
        <w:t>. Demás documentación exigida en el pliego de bases y condiciones particulares.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w:t>
      </w:r>
      <w:r w:rsidRPr="005F6DFD">
        <w:rPr>
          <w:rFonts w:ascii="Arial" w:hAnsi="Arial" w:cs="Arial"/>
          <w:b/>
          <w:color w:val="000000"/>
        </w:rPr>
        <w:t>Artículo  7º:</w:t>
      </w:r>
      <w:r w:rsidRPr="005F6DFD">
        <w:rPr>
          <w:rFonts w:ascii="Arial" w:hAnsi="Arial" w:cs="Arial"/>
          <w:color w:val="000000"/>
        </w:rPr>
        <w:t xml:space="preserve"> Las ofertas deberán estar escritas en forma clara y legible, sin raspaduras, </w:t>
      </w:r>
      <w:r w:rsidRPr="005F6DFD">
        <w:rPr>
          <w:rFonts w:ascii="Arial" w:hAnsi="Arial" w:cs="Arial"/>
        </w:rPr>
        <w:t>interlíneas</w:t>
      </w:r>
      <w:r w:rsidRPr="005F6DFD">
        <w:rPr>
          <w:rFonts w:ascii="Arial" w:hAnsi="Arial" w:cs="Arial"/>
          <w:color w:val="000000"/>
        </w:rPr>
        <w:t xml:space="preserve">, testaciones ni enmiendas, las que, de existir, deberán estar debidamente salvadas. Los proponentes o sus representantes legales </w:t>
      </w:r>
      <w:r w:rsidRPr="005F6DFD">
        <w:rPr>
          <w:rFonts w:ascii="Arial" w:hAnsi="Arial" w:cs="Arial"/>
        </w:rPr>
        <w:t>rubricarán</w:t>
      </w:r>
      <w:r w:rsidRPr="005F6DFD">
        <w:rPr>
          <w:rFonts w:ascii="Arial" w:hAnsi="Arial" w:cs="Arial"/>
          <w:color w:val="000000"/>
        </w:rPr>
        <w:t xml:space="preserve"> cada una de las hojas que compongan la oferta económica. Cuando se actúe en representación de una persona física o jurídica, deberá acompañarse el instrumento que lo acredite.-</w:t>
      </w:r>
    </w:p>
    <w:p w:rsidR="005F6DFD" w:rsidRPr="005F6DFD" w:rsidRDefault="005F6DFD" w:rsidP="005F6DFD">
      <w:pPr>
        <w:shd w:val="clear" w:color="auto" w:fill="FFFFFF"/>
        <w:ind w:hanging="2"/>
        <w:jc w:val="both"/>
        <w:rPr>
          <w:rFonts w:ascii="Arial" w:hAnsi="Arial" w:cs="Arial"/>
        </w:rPr>
      </w:pPr>
      <w:r w:rsidRPr="005F6DFD">
        <w:rPr>
          <w:rFonts w:ascii="Arial" w:hAnsi="Arial" w:cs="Arial"/>
          <w:b/>
          <w:color w:val="000000"/>
        </w:rPr>
        <w:t>Artículo 8º</w:t>
      </w:r>
      <w:r w:rsidRPr="005F6DFD">
        <w:rPr>
          <w:rFonts w:ascii="Arial" w:hAnsi="Arial" w:cs="Arial"/>
          <w:color w:val="000000"/>
        </w:rPr>
        <w:t>: Si el Pliego de Bases y Condiciones Particulares no indica la forma en que se formulará la oferta, el proponente podrá hacerlo por renglón,  y aún por parte de cada renglón.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Asimismo podrá realizar otra oferta por todo lo licitado sobre la base de su adjudicación íntegra.-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Además de la oferta básica u obligatoria, ajustada a los pliegos de bases y condiciones particulares, el oferente podrá presentar ofertas alternativas, en cuyo caso </w:t>
      </w:r>
      <w:r w:rsidRPr="005F6DFD">
        <w:rPr>
          <w:rFonts w:ascii="Arial" w:hAnsi="Arial" w:cs="Arial"/>
          <w:color w:val="000000"/>
        </w:rPr>
        <w:lastRenderedPageBreak/>
        <w:t>deberá agregar su propio proyecto, condiciones y documentación técnica pertinente, únicamente cuando tal posibilidad esté expresamente prevista en dichos pliegos de bases y condiciones.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rPr>
        <w:t>GARANTÍAS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9:</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 xml:space="preserve">a) Garantía de mantenimiento de la Oferta: </w:t>
      </w:r>
      <w:r w:rsidRPr="005F6DFD">
        <w:rPr>
          <w:rFonts w:ascii="Arial" w:hAnsi="Arial" w:cs="Arial"/>
          <w:color w:val="000000"/>
        </w:rPr>
        <w:t>Será el 4% sobre el valor total de la oferta, calculado sobre el importe resultante de considerar el mayor valor cotizado por el proponente, deberá acompañarse con la propuesta.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 xml:space="preserve">b) Garantía de ejecución del contrato: </w:t>
      </w:r>
      <w:r w:rsidRPr="005F6DFD">
        <w:rPr>
          <w:rFonts w:ascii="Arial" w:hAnsi="Arial" w:cs="Arial"/>
          <w:color w:val="000000"/>
        </w:rPr>
        <w:t>Será equivalente al 10% del valor total adjudicado y deberá ser entregada a la repartición licitante, dentro de los diez (10) días hábiles siguientes a la notificación de adjudicación. Esta garantía se integra con el importe correspondiente a la garantía constituida para el mantenimiento de la oferta.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Cuando el adjudicatario no presente la garantía de ejecución del contrato en el plazo establecido, deberá ser notificado para su cumplimiento en el plazo de 72 horas. En caso de persistir en el incumplimiento, quedará sin efecto la adjudicación, </w:t>
      </w:r>
      <w:proofErr w:type="spellStart"/>
      <w:r w:rsidRPr="005F6DFD">
        <w:rPr>
          <w:rFonts w:ascii="Arial" w:hAnsi="Arial" w:cs="Arial"/>
        </w:rPr>
        <w:t>aplicándo</w:t>
      </w:r>
      <w:proofErr w:type="spellEnd"/>
      <w:r w:rsidRPr="005F6DFD">
        <w:rPr>
          <w:rFonts w:ascii="Arial" w:hAnsi="Arial" w:cs="Arial"/>
        </w:rPr>
        <w:t xml:space="preserve"> las</w:t>
      </w:r>
      <w:r w:rsidRPr="005F6DFD">
        <w:rPr>
          <w:rFonts w:ascii="Arial" w:hAnsi="Arial" w:cs="Arial"/>
          <w:color w:val="000000"/>
        </w:rPr>
        <w:t xml:space="preserve"> penalidades establecidas. En ese caso, podrá adjudicarse el contrato a la propuesta que siguiera en el orden de mérito, que haya formulado la comisión de </w:t>
      </w:r>
      <w:proofErr w:type="spellStart"/>
      <w:r w:rsidRPr="005F6DFD">
        <w:rPr>
          <w:rFonts w:ascii="Arial" w:hAnsi="Arial" w:cs="Arial"/>
          <w:color w:val="000000"/>
        </w:rPr>
        <w:t>Preadjudicación</w:t>
      </w:r>
      <w:proofErr w:type="spellEnd"/>
      <w:r w:rsidRPr="005F6DFD">
        <w:rPr>
          <w:rFonts w:ascii="Arial" w:hAnsi="Arial" w:cs="Arial"/>
          <w:color w:val="000000"/>
        </w:rPr>
        <w:t>, ó a la que resultara más conveniente de entre las restantes ofertas admisibles que se hubieran mantenido, sin necesidad de realizar una nueva licitación.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10º: Las garantías podrán constituirse de las siguientes formas: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a) Mediante depósito en la institución bancaria que actúa como agente financiero de la Provincia, haciéndose referencia a la licitación pública a la que corresponde, lo que se acreditará mediante presentación de la boleta respectiva.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b) 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c) Con aval o fianza bancaria debidamente intervenida por la Dirección General de Rentas de la Provincia, constituyéndose el fiador en deudor solidario, liso y llano y principal pagador, renunciando expresamente a los beneficios de división y excusión, en los términos del artículo</w:t>
      </w:r>
    </w:p>
    <w:p w:rsidR="005F6DFD" w:rsidRPr="005F6DFD" w:rsidRDefault="005F6DFD" w:rsidP="005F6DFD">
      <w:pPr>
        <w:shd w:val="clear" w:color="auto" w:fill="FFFFFF"/>
        <w:spacing w:line="240" w:lineRule="auto"/>
        <w:ind w:left="2" w:hanging="2"/>
        <w:jc w:val="both"/>
        <w:rPr>
          <w:rFonts w:ascii="Arial" w:hAnsi="Arial" w:cs="Arial"/>
          <w:color w:val="000000"/>
        </w:rPr>
      </w:pPr>
      <w:r w:rsidRPr="005F6DFD">
        <w:rPr>
          <w:rFonts w:ascii="Arial" w:hAnsi="Arial" w:cs="Arial"/>
          <w:color w:val="000000"/>
        </w:rPr>
        <w:t>Nº 2.013 del Código Civil, así como al beneficio de interpelación judicial previa.</w:t>
      </w:r>
    </w:p>
    <w:p w:rsidR="005F6DFD" w:rsidRPr="005F6DFD" w:rsidRDefault="005F6DFD" w:rsidP="005F6DFD">
      <w:pPr>
        <w:shd w:val="clear" w:color="auto" w:fill="FFFFFF"/>
        <w:spacing w:line="240" w:lineRule="auto"/>
        <w:ind w:hanging="2"/>
        <w:jc w:val="both"/>
        <w:rPr>
          <w:rFonts w:ascii="Arial" w:hAnsi="Arial" w:cs="Arial"/>
          <w:color w:val="000000"/>
        </w:rPr>
      </w:pPr>
      <w:r w:rsidRPr="005F6DFD">
        <w:rPr>
          <w:rFonts w:ascii="Arial" w:hAnsi="Arial" w:cs="Arial"/>
          <w:color w:val="000000"/>
        </w:rPr>
        <w:t> d) Con seguro de caución debidamente intervenido por la Dirección General de Rentas de la Provincia,  mediante  pólizas  aprobadas  por  la  Superintendencia  de  Seguros  dependiente  del Ministerio de Economía de la Nación, o por él organismo nacional que lo reemplace.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e) Mediante pagaré a la vista suscripto por el proponente o quienes tuvieren la representación de  la  razón  social  o  actuaren  con  poderes  suficientes,  </w:t>
      </w:r>
      <w:r w:rsidRPr="005F6DFD">
        <w:rPr>
          <w:rFonts w:ascii="Arial" w:hAnsi="Arial" w:cs="Arial"/>
          <w:color w:val="000000"/>
        </w:rPr>
        <w:lastRenderedPageBreak/>
        <w:t>debidamente  intervenido  por  la Dirección  General  de  Rentas  de  la  Provincia,  cuando  el  monto  de  la  garantía  no  supere  el cuádruple de la suma actualizada prevista en el art. 59 inc. 1° de Ley 6970.</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 La elección de la forma de garantía, en principio, queda a opción del oferente o adjudicatario, quien se responsabilizará por la plena </w:t>
      </w:r>
      <w:r w:rsidRPr="005F6DFD">
        <w:rPr>
          <w:rFonts w:ascii="Arial" w:hAnsi="Arial" w:cs="Arial"/>
        </w:rPr>
        <w:t>ejecución</w:t>
      </w:r>
      <w:r w:rsidRPr="005F6DFD">
        <w:rPr>
          <w:rFonts w:ascii="Arial" w:hAnsi="Arial" w:cs="Arial"/>
          <w:color w:val="000000"/>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Por razones debidamente fundadas en el expediente, el organismo contratante podrá restringir las formas de constitución de las garantías, en cuyo caso, el Pliego de Bases y Condiciones Particulares deberá indicar las formas admitidas.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 Las   garantías   deben   constituirse   en   forma   independiente   para   cada   contratación,   no </w:t>
      </w:r>
      <w:r w:rsidRPr="005F6DFD">
        <w:rPr>
          <w:rFonts w:ascii="Arial" w:hAnsi="Arial" w:cs="Arial"/>
        </w:rPr>
        <w:t>admitiendo</w:t>
      </w:r>
      <w:r w:rsidRPr="005F6DFD">
        <w:rPr>
          <w:rFonts w:ascii="Arial" w:hAnsi="Arial" w:cs="Arial"/>
          <w:color w:val="000000"/>
        </w:rPr>
        <w:t xml:space="preserve"> como tales, los créditos que el oferente tuviera contra el Estado Provincial ni las garantías de otras licitaciones.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Las garantías correspondientes a licitaciones que realicen las reparticiones pertenecientes a la Administración Central, se constituirán a favor del Superior Gobierno de la Provincia de Tucumán. En las licitaciones  que  efectúen  los Organismos  Descentralizados  o  Autárquicos,  las  garantías  se constituirán  a favor del organismo licitante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MUESTRAS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11º:</w:t>
      </w:r>
      <w:r w:rsidRPr="005F6DFD">
        <w:rPr>
          <w:rFonts w:ascii="Arial" w:hAnsi="Arial" w:cs="Arial"/>
          <w:color w:val="000000"/>
        </w:rPr>
        <w:t xml:space="preserve">  Las  muestras  podrán  ser  exigidas  en  los  pliegos  de  bases  y  condiciones particulares, o por la Comisión de </w:t>
      </w:r>
      <w:proofErr w:type="spellStart"/>
      <w:r w:rsidRPr="005F6DFD">
        <w:rPr>
          <w:rFonts w:ascii="Arial" w:hAnsi="Arial" w:cs="Arial"/>
          <w:color w:val="000000"/>
        </w:rPr>
        <w:t>Preadjudicación</w:t>
      </w:r>
      <w:proofErr w:type="spellEnd"/>
      <w:r w:rsidRPr="005F6DFD">
        <w:rPr>
          <w:rFonts w:ascii="Arial" w:hAnsi="Arial" w:cs="Arial"/>
          <w:color w:val="000000"/>
        </w:rPr>
        <w:t xml:space="preserve"> y deberán presentarse en el plazo, lugar y en  la  </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forma  que  se  indique,  y  serán  restituidas  dentro  de  los  plazos  y  en  las  condiciones establecidas en el Reglamento de Compras y Contrataciones.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w:t>
      </w:r>
      <w:r w:rsidRPr="005F6DFD">
        <w:rPr>
          <w:rFonts w:ascii="Arial" w:hAnsi="Arial" w:cs="Arial"/>
          <w:b/>
          <w:color w:val="000000"/>
        </w:rPr>
        <w:t>VISTA DE LAS ACTUACIONES - IMPUGNABILIDAD DE LAS OFERTAS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12º:</w:t>
      </w:r>
      <w:r w:rsidRPr="005F6DFD">
        <w:rPr>
          <w:rFonts w:ascii="Arial" w:hAnsi="Arial" w:cs="Arial"/>
          <w:color w:val="000000"/>
        </w:rPr>
        <w:t>  Toda  persona  que  acredite  algún  interés,  podrá  en  cualquier  momento  tomar vista de las actuaciones referidas a una contratación, desde la apertura de las ofertas hasta la finalización del contrato, exceptuando la etapa de evaluación</w:t>
      </w:r>
      <w:r w:rsidRPr="005F6DFD">
        <w:rPr>
          <w:rFonts w:ascii="Arial" w:hAnsi="Arial" w:cs="Arial"/>
        </w:rPr>
        <w:t xml:space="preserve"> </w:t>
      </w:r>
      <w:r w:rsidRPr="005F6DFD">
        <w:rPr>
          <w:rFonts w:ascii="Arial" w:hAnsi="Arial" w:cs="Arial"/>
          <w:color w:val="000000"/>
        </w:rPr>
        <w:t xml:space="preserve">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w:t>
      </w:r>
      <w:proofErr w:type="spellStart"/>
      <w:r w:rsidRPr="005F6DFD">
        <w:rPr>
          <w:rFonts w:ascii="Arial" w:hAnsi="Arial" w:cs="Arial"/>
          <w:color w:val="000000"/>
        </w:rPr>
        <w:t>preadjudicación</w:t>
      </w:r>
      <w:proofErr w:type="spellEnd"/>
      <w:r w:rsidRPr="005F6DFD">
        <w:rPr>
          <w:rFonts w:ascii="Arial" w:hAnsi="Arial" w:cs="Arial"/>
          <w:color w:val="000000"/>
        </w:rPr>
        <w:t>.</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La negativa a dar vista de las actuaciones se considerará falta grave del funcionario o agente al que corresponda </w:t>
      </w:r>
      <w:r w:rsidRPr="005F6DFD">
        <w:rPr>
          <w:rFonts w:ascii="Arial" w:hAnsi="Arial" w:cs="Arial"/>
        </w:rPr>
        <w:t>otorgarla</w:t>
      </w:r>
      <w:r w:rsidRPr="005F6DFD">
        <w:rPr>
          <w:rFonts w:ascii="Arial" w:hAnsi="Arial" w:cs="Arial"/>
          <w:color w:val="000000"/>
        </w:rPr>
        <w:t>.</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Los terceros no oferentes, deberán acreditar su interés por cualquier medio de prueba. En estos supuestos  la  toma  de  vista  en ningún  caso  dará  derecho  a  dichos  particulares  a  efectuar presentaciones en el expediente por el que tramita la licitación, </w:t>
      </w:r>
      <w:r w:rsidRPr="005F6DFD">
        <w:rPr>
          <w:rFonts w:ascii="Arial" w:hAnsi="Arial" w:cs="Arial"/>
          <w:color w:val="000000"/>
        </w:rPr>
        <w:lastRenderedPageBreak/>
        <w:t>ni dará lugar a la suspensión de los trámites o a demoras en el procedimiento de la contratación.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w:t>
      </w:r>
      <w:r w:rsidRPr="005F6DFD">
        <w:rPr>
          <w:rFonts w:ascii="Arial" w:hAnsi="Arial" w:cs="Arial"/>
          <w:b/>
          <w:color w:val="000000"/>
        </w:rPr>
        <w:t>INADMISIBILIDAD DE LAS PROPUESTAS.</w:t>
      </w:r>
    </w:p>
    <w:p w:rsidR="005F6DFD" w:rsidRPr="005F6DFD" w:rsidRDefault="005F6DFD" w:rsidP="005F6DFD">
      <w:pPr>
        <w:shd w:val="clear" w:color="auto" w:fill="FFFFFF"/>
        <w:ind w:hanging="2"/>
        <w:jc w:val="both"/>
        <w:rPr>
          <w:rFonts w:ascii="Arial" w:hAnsi="Arial" w:cs="Arial"/>
        </w:rPr>
      </w:pPr>
      <w:r w:rsidRPr="005F6DFD">
        <w:rPr>
          <w:rFonts w:ascii="Arial" w:hAnsi="Arial" w:cs="Arial"/>
          <w:b/>
          <w:color w:val="000000"/>
        </w:rPr>
        <w:t>Artículo 13º:</w:t>
      </w:r>
      <w:r w:rsidRPr="005F6DFD">
        <w:rPr>
          <w:rFonts w:ascii="Arial" w:hAnsi="Arial" w:cs="Arial"/>
          <w:color w:val="000000"/>
        </w:rPr>
        <w:t> Serán causa insubsanable de inadmisibilidad de las propuestas, las siguientes: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a.- La existencia de enmiendas, interlíneas, testaciones y/o raspaduras que no hayan sido debidamente  salvadas  en  la  propuesta  económica,  que  versen  sobre  cuestiones  de fondo  y  no  de  forma,  quedando  esta  interpretación  a  cargo  de  la  comisión  de </w:t>
      </w:r>
      <w:proofErr w:type="spellStart"/>
      <w:r w:rsidRPr="005F6DFD">
        <w:rPr>
          <w:rFonts w:ascii="Arial" w:hAnsi="Arial" w:cs="Arial"/>
          <w:color w:val="000000"/>
        </w:rPr>
        <w:t>preadjudicación</w:t>
      </w:r>
      <w:proofErr w:type="spellEnd"/>
      <w:r w:rsidRPr="005F6DFD">
        <w:rPr>
          <w:rFonts w:ascii="Arial" w:hAnsi="Arial" w:cs="Arial"/>
          <w:color w:val="000000"/>
        </w:rPr>
        <w:t>.</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b.-  La  falta  total  de  la  presentación  de  la  garantía  de  mantenimiento  de  la  oferta  o insuficiencia  de  la  garantía  constituida.  Sólo  será  subsanable  cuando  la  constituida parcialmente cubra por lo menos el 80% del monto que correspondiera, en cuyo caso, el oferente deberá completarla en el plazo de 72 horas a partir de su notificación.</w:t>
      </w:r>
    </w:p>
    <w:p w:rsidR="005F6DFD" w:rsidRPr="005F6DFD" w:rsidRDefault="005F6DFD" w:rsidP="005F6DFD">
      <w:pPr>
        <w:shd w:val="clear" w:color="auto" w:fill="FFFFFF"/>
        <w:ind w:hanging="2"/>
        <w:jc w:val="both"/>
        <w:rPr>
          <w:rFonts w:ascii="Arial" w:hAnsi="Arial" w:cs="Arial"/>
        </w:rPr>
      </w:pPr>
      <w:r w:rsidRPr="005F6DFD">
        <w:rPr>
          <w:rFonts w:ascii="Arial" w:hAnsi="Arial" w:cs="Arial"/>
        </w:rPr>
        <w:t>c.-  La  falta  total  del  sellado  y/o  estampillado  fiscal  que  fija  la  ley  impositiva  o insuficiencia  del  mismo.  Sólo  será  subsanable  cuando  el  pago  parcial  cubra  por  lo menos  el  70%  del  monto  que  correspondiera,  en  cuyo  caso,  el  oferente  deberá completarlo en el plazo de 72 hs a partir de su notificación.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rPr>
        <w:t>d</w:t>
      </w:r>
      <w:r w:rsidRPr="005F6DFD">
        <w:rPr>
          <w:rFonts w:ascii="Arial" w:hAnsi="Arial" w:cs="Arial"/>
          <w:color w:val="000000"/>
        </w:rPr>
        <w:t>.-  La falta de firma del oferente o su representante legal en la propuesta económica.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 xml:space="preserve">La comisión de </w:t>
      </w:r>
      <w:proofErr w:type="spellStart"/>
      <w:r w:rsidRPr="005F6DFD">
        <w:rPr>
          <w:rFonts w:ascii="Arial" w:hAnsi="Arial" w:cs="Arial"/>
          <w:color w:val="000000"/>
        </w:rPr>
        <w:t>preadjudicación</w:t>
      </w:r>
      <w:proofErr w:type="spellEnd"/>
      <w:r w:rsidRPr="005F6DFD">
        <w:rPr>
          <w:rFonts w:ascii="Arial" w:hAnsi="Arial" w:cs="Arial"/>
          <w:color w:val="000000"/>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hs. Vencido el plazo, si no se hubiera subsanado la deficiencia, la propuesta será declarada inadmisible.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rPr>
        <w:t>ADJUDICACIÓN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14º:</w:t>
      </w:r>
      <w:r w:rsidRPr="005F6DFD">
        <w:rPr>
          <w:rFonts w:ascii="Arial" w:hAnsi="Arial" w:cs="Arial"/>
          <w:color w:val="000000"/>
        </w:rPr>
        <w:t>  La  adjudicación  será  resuelta,  mediante  acto  administrativo,  por  la  autoridad competente  para  aprobar  la  contratación  y  será  notificada  fehacientemente  al  adjudicatario. Los  servicios  administrativos  del  área  licitante deberán enviar a la Dirección de Compras y Contrataciones  la  información  correspondiente  a  los  efectos  de  su  difusión  en  el  sitio  Web  oficial de la Provincia.-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15º:</w:t>
      </w:r>
      <w:r w:rsidRPr="005F6DFD">
        <w:rPr>
          <w:rFonts w:ascii="Arial" w:hAnsi="Arial" w:cs="Arial"/>
          <w:color w:val="000000"/>
        </w:rPr>
        <w:t>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CONTRATO</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16º:</w:t>
      </w:r>
      <w:r w:rsidRPr="005F6DFD">
        <w:rPr>
          <w:rFonts w:ascii="Arial" w:hAnsi="Arial" w:cs="Arial"/>
          <w:color w:val="000000"/>
        </w:rPr>
        <w:t xml:space="preserve">  El  contrato,  que  se  perfecciona  con  la notificación  del  acto  administrativo  de adjudicación o con la recepción por parte del adjudicatario de la </w:t>
      </w:r>
      <w:r w:rsidRPr="005F6DFD">
        <w:rPr>
          <w:rFonts w:ascii="Arial" w:hAnsi="Arial" w:cs="Arial"/>
          <w:color w:val="000000"/>
        </w:rPr>
        <w:lastRenderedPageBreak/>
        <w:t>orden de compra que emita la repartición  licitante,  no  podrá  ser  transferido  ni  cedido  por  el  adjudicatario,  sin  la  previa autorización de la autoridad competente que hubiera dispuesto la adjudicación.</w:t>
      </w:r>
    </w:p>
    <w:p w:rsidR="005F6DFD" w:rsidRPr="005F6DFD" w:rsidRDefault="005F6DFD" w:rsidP="005F6DFD">
      <w:pPr>
        <w:shd w:val="clear" w:color="auto" w:fill="FFFFFF"/>
        <w:ind w:hanging="2"/>
        <w:jc w:val="both"/>
        <w:rPr>
          <w:rFonts w:ascii="Arial" w:hAnsi="Arial" w:cs="Arial"/>
          <w:b/>
        </w:rPr>
      </w:pPr>
      <w:r w:rsidRPr="005F6DFD">
        <w:rPr>
          <w:rFonts w:ascii="Arial" w:hAnsi="Arial" w:cs="Arial"/>
          <w:b/>
          <w:color w:val="000000"/>
        </w:rPr>
        <w:t>ORDEN DE PRELACIÓN</w:t>
      </w:r>
    </w:p>
    <w:p w:rsidR="005F6DFD" w:rsidRPr="005F6DFD" w:rsidRDefault="005F6DFD" w:rsidP="005F6DFD">
      <w:pPr>
        <w:shd w:val="clear" w:color="auto" w:fill="FFFFFF"/>
        <w:spacing w:line="240" w:lineRule="auto"/>
        <w:ind w:hanging="2"/>
        <w:jc w:val="both"/>
        <w:rPr>
          <w:rFonts w:ascii="Arial" w:hAnsi="Arial" w:cs="Arial"/>
          <w:color w:val="000000"/>
        </w:rPr>
      </w:pPr>
      <w:r w:rsidRPr="005F6DFD">
        <w:rPr>
          <w:rFonts w:ascii="Arial" w:hAnsi="Arial" w:cs="Arial"/>
          <w:b/>
          <w:color w:val="000000"/>
        </w:rPr>
        <w:t>Artículo  17°:</w:t>
      </w:r>
      <w:r w:rsidRPr="005F6DFD">
        <w:rPr>
          <w:rFonts w:ascii="Arial" w:hAnsi="Arial" w:cs="Arial"/>
          <w:color w:val="000000"/>
        </w:rPr>
        <w:t>  Todos  los  documentos  que  integran  el  contrato  serán  considerados  como recíprocamente explicativos. En caso de existir discrepancias entre los referidos documentos, regirá el siguiente orden de prelación:</w:t>
      </w:r>
    </w:p>
    <w:p w:rsidR="005F6DFD" w:rsidRPr="005F6DFD" w:rsidRDefault="005F6DFD" w:rsidP="005F6DFD">
      <w:pPr>
        <w:shd w:val="clear" w:color="auto" w:fill="FFFFFF"/>
        <w:spacing w:line="240" w:lineRule="auto"/>
        <w:ind w:hanging="2"/>
        <w:jc w:val="both"/>
        <w:rPr>
          <w:rFonts w:ascii="Arial" w:hAnsi="Arial" w:cs="Arial"/>
          <w:color w:val="000000"/>
        </w:rPr>
      </w:pPr>
      <w:r w:rsidRPr="005F6DFD">
        <w:rPr>
          <w:rFonts w:ascii="Arial" w:hAnsi="Arial" w:cs="Arial"/>
          <w:color w:val="000000"/>
        </w:rPr>
        <w:t>a) Ley de Administración Financiera N° 6970.-</w:t>
      </w:r>
    </w:p>
    <w:p w:rsidR="005F6DFD" w:rsidRPr="005F6DFD" w:rsidRDefault="005F6DFD" w:rsidP="005F6DFD">
      <w:pPr>
        <w:shd w:val="clear" w:color="auto" w:fill="FFFFFF"/>
        <w:spacing w:line="240" w:lineRule="auto"/>
        <w:ind w:hanging="2"/>
        <w:jc w:val="both"/>
        <w:rPr>
          <w:rFonts w:ascii="Arial" w:hAnsi="Arial" w:cs="Arial"/>
          <w:color w:val="000000"/>
        </w:rPr>
      </w:pPr>
      <w:r w:rsidRPr="005F6DFD">
        <w:rPr>
          <w:rFonts w:ascii="Arial" w:hAnsi="Arial" w:cs="Arial"/>
          <w:color w:val="000000"/>
        </w:rPr>
        <w:t>b) Las  disposiciones  del  Reglamento  de  Compras  y  Contrataciones  del  Estado  Provincial</w:t>
      </w:r>
    </w:p>
    <w:p w:rsidR="005F6DFD" w:rsidRPr="005F6DFD" w:rsidRDefault="005F6DFD" w:rsidP="005F6DFD">
      <w:pPr>
        <w:shd w:val="clear" w:color="auto" w:fill="FFFFFF"/>
        <w:spacing w:line="240" w:lineRule="auto"/>
        <w:ind w:hanging="2"/>
        <w:jc w:val="both"/>
        <w:rPr>
          <w:rFonts w:ascii="Arial" w:hAnsi="Arial" w:cs="Arial"/>
          <w:color w:val="000000"/>
        </w:rPr>
      </w:pPr>
      <w:r w:rsidRPr="005F6DFD">
        <w:rPr>
          <w:rFonts w:ascii="Arial" w:hAnsi="Arial" w:cs="Arial"/>
          <w:color w:val="000000"/>
        </w:rPr>
        <w:t>c) El presente Pliego Único de Bases y Condiciones Generales.</w:t>
      </w:r>
    </w:p>
    <w:p w:rsidR="005F6DFD" w:rsidRPr="005F6DFD" w:rsidRDefault="005F6DFD" w:rsidP="005F6DFD">
      <w:pPr>
        <w:shd w:val="clear" w:color="auto" w:fill="FFFFFF"/>
        <w:spacing w:line="240" w:lineRule="auto"/>
        <w:ind w:hanging="2"/>
        <w:jc w:val="both"/>
        <w:rPr>
          <w:rFonts w:ascii="Arial" w:hAnsi="Arial" w:cs="Arial"/>
          <w:color w:val="000000"/>
        </w:rPr>
      </w:pPr>
      <w:r w:rsidRPr="005F6DFD">
        <w:rPr>
          <w:rFonts w:ascii="Arial" w:hAnsi="Arial" w:cs="Arial"/>
          <w:color w:val="000000"/>
        </w:rPr>
        <w:t>d) El Pliego de Bases y Condiciones Particulares.</w:t>
      </w:r>
    </w:p>
    <w:p w:rsidR="005F6DFD" w:rsidRPr="005F6DFD" w:rsidRDefault="005F6DFD" w:rsidP="005F6DFD">
      <w:pPr>
        <w:shd w:val="clear" w:color="auto" w:fill="FFFFFF"/>
        <w:spacing w:line="240" w:lineRule="auto"/>
        <w:ind w:hanging="2"/>
        <w:jc w:val="both"/>
        <w:rPr>
          <w:rFonts w:ascii="Arial" w:hAnsi="Arial" w:cs="Arial"/>
        </w:rPr>
      </w:pPr>
      <w:r w:rsidRPr="005F6DFD">
        <w:rPr>
          <w:rFonts w:ascii="Arial" w:hAnsi="Arial" w:cs="Arial"/>
          <w:color w:val="000000"/>
        </w:rPr>
        <w:t>e) La oferta y las muestras que se hubieren acompañado.</w:t>
      </w:r>
    </w:p>
    <w:p w:rsidR="005F6DFD" w:rsidRPr="005F6DFD" w:rsidRDefault="005F6DFD" w:rsidP="005F6DFD">
      <w:pPr>
        <w:shd w:val="clear" w:color="auto" w:fill="FFFFFF"/>
        <w:spacing w:line="240" w:lineRule="auto"/>
        <w:ind w:hanging="2"/>
        <w:jc w:val="both"/>
        <w:rPr>
          <w:rFonts w:ascii="Arial" w:hAnsi="Arial" w:cs="Arial"/>
        </w:rPr>
      </w:pPr>
      <w:r w:rsidRPr="005F6DFD">
        <w:rPr>
          <w:rFonts w:ascii="Arial" w:hAnsi="Arial" w:cs="Arial"/>
          <w:color w:val="000000"/>
        </w:rPr>
        <w:t>f)</w:t>
      </w:r>
      <w:r w:rsidRPr="005F6DFD">
        <w:rPr>
          <w:rFonts w:ascii="Arial" w:hAnsi="Arial" w:cs="Arial"/>
        </w:rPr>
        <w:t xml:space="preserve">  </w:t>
      </w:r>
      <w:r w:rsidRPr="005F6DFD">
        <w:rPr>
          <w:rFonts w:ascii="Arial" w:hAnsi="Arial" w:cs="Arial"/>
          <w:color w:val="000000"/>
        </w:rPr>
        <w:t>El acto administrativo de adjudicación.</w:t>
      </w:r>
    </w:p>
    <w:p w:rsidR="005F6DFD" w:rsidRPr="005F6DFD" w:rsidRDefault="005F6DFD" w:rsidP="005F6DFD">
      <w:pPr>
        <w:shd w:val="clear" w:color="auto" w:fill="FFFFFF"/>
        <w:spacing w:line="240" w:lineRule="auto"/>
        <w:ind w:hanging="2"/>
        <w:jc w:val="both"/>
        <w:rPr>
          <w:rFonts w:ascii="Arial" w:hAnsi="Arial" w:cs="Arial"/>
          <w:color w:val="000000"/>
        </w:rPr>
      </w:pPr>
      <w:r w:rsidRPr="005F6DFD">
        <w:rPr>
          <w:rFonts w:ascii="Arial" w:hAnsi="Arial" w:cs="Arial"/>
          <w:color w:val="000000"/>
        </w:rPr>
        <w:t>g) La orden de compra.</w:t>
      </w:r>
    </w:p>
    <w:p w:rsidR="005F6DFD" w:rsidRPr="005F6DFD" w:rsidRDefault="005F6DFD" w:rsidP="005F6DFD">
      <w:pPr>
        <w:shd w:val="clear" w:color="auto" w:fill="FFFFFF"/>
        <w:ind w:hanging="2"/>
        <w:jc w:val="both"/>
        <w:rPr>
          <w:rFonts w:ascii="Arial" w:hAnsi="Arial" w:cs="Arial"/>
          <w:b/>
          <w:color w:val="000000"/>
        </w:rPr>
      </w:pPr>
      <w:r w:rsidRPr="005F6DFD">
        <w:rPr>
          <w:rFonts w:ascii="Arial" w:hAnsi="Arial" w:cs="Arial"/>
          <w:b/>
          <w:color w:val="000000"/>
        </w:rPr>
        <w:t>COMPETENCIA JUDICIAL</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18º:</w:t>
      </w:r>
      <w:r w:rsidRPr="005F6DFD">
        <w:rPr>
          <w:rFonts w:ascii="Arial" w:hAnsi="Arial" w:cs="Arial"/>
          <w:color w:val="000000"/>
        </w:rPr>
        <w:t> Ante cualquier divergencia que pudiera suscitarse, las partes quedan sometidas a la competencia de los Tribunales ordinarios de San Miguel de Tucumán, renunciando a cualquier otro fuero o jurisdicción.</w:t>
      </w:r>
    </w:p>
    <w:p w:rsidR="005F6DFD" w:rsidRPr="005F6DFD" w:rsidRDefault="005F6DFD" w:rsidP="005F6DFD">
      <w:pPr>
        <w:shd w:val="clear" w:color="auto" w:fill="FFFFFF"/>
        <w:ind w:hanging="2"/>
        <w:jc w:val="both"/>
        <w:rPr>
          <w:rFonts w:ascii="Arial" w:hAnsi="Arial" w:cs="Arial"/>
          <w:b/>
          <w:color w:val="000000"/>
        </w:rPr>
      </w:pPr>
      <w:r w:rsidRPr="005F6DFD">
        <w:rPr>
          <w:rFonts w:ascii="Arial" w:hAnsi="Arial" w:cs="Arial"/>
          <w:b/>
          <w:color w:val="000000"/>
        </w:rPr>
        <w:t>CLÁUSULA ANTICORRUPCIÓN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19°: </w:t>
      </w:r>
      <w:r w:rsidRPr="005F6DFD">
        <w:rPr>
          <w:rFonts w:ascii="Arial" w:hAnsi="Arial" w:cs="Arial"/>
          <w:color w:val="000000"/>
        </w:rPr>
        <w:t>Será causal determinante del rechazo sin más trámite de la propuesta u oferta en cualquier estado de la licitación, o de la rescisión de pleno derecho del contrato, dar u ofrecer dinero o cualquier otra dádiva a fin de que: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a) Funcionarios o empleados públicos con competencia referida a esta licitación o contrato hagan o dejen de hacer algo relativo a sus funciones.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b)  Hagan  valer  la  influencia  de  su  cargo  ante  otro  funcionario  o  empleado  público  con  la competencia descripta, a fin de que estos hagan o dejen de hacer algo relativo a sus funciones.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c)  Cualquier  persona  haga  valer  su  relación  o  influencia  sobre  un  funcionario  o  empleado público con la competencia descripta, a fin de que estos hagan o dejen de hacer algo relativo a sus funciones.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lastRenderedPageBreak/>
        <w:t>Las   consecuencias   de   estas   conductas   ilícitas   se   producirán   aún   cuando   se   hubieran consumado en grado de tentativa.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DE LAS SANCIONES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20º:</w:t>
      </w:r>
      <w:r w:rsidRPr="005F6DFD">
        <w:rPr>
          <w:rFonts w:ascii="Arial" w:hAnsi="Arial" w:cs="Arial"/>
          <w:color w:val="000000"/>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w:t>
      </w:r>
      <w:r w:rsidRPr="005F6DFD">
        <w:rPr>
          <w:rFonts w:ascii="Arial" w:hAnsi="Arial" w:cs="Arial"/>
        </w:rPr>
        <w:t>graduará</w:t>
      </w:r>
      <w:r w:rsidRPr="005F6DFD">
        <w:rPr>
          <w:rFonts w:ascii="Arial" w:hAnsi="Arial" w:cs="Arial"/>
          <w:color w:val="000000"/>
        </w:rPr>
        <w:t xml:space="preserve"> en función de  la gravedad de la falta o de su reincidencia.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rPr>
        <w:t>AFECTACIÓN</w:t>
      </w:r>
      <w:r w:rsidRPr="005F6DFD">
        <w:rPr>
          <w:rFonts w:ascii="Arial" w:hAnsi="Arial" w:cs="Arial"/>
          <w:b/>
          <w:color w:val="000000"/>
        </w:rPr>
        <w:t xml:space="preserve"> DE </w:t>
      </w:r>
      <w:r w:rsidRPr="005F6DFD">
        <w:rPr>
          <w:rFonts w:ascii="Arial" w:hAnsi="Arial" w:cs="Arial"/>
          <w:b/>
        </w:rPr>
        <w:t>CRÉDITOS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21:</w:t>
      </w:r>
      <w:r w:rsidRPr="005F6DFD">
        <w:rPr>
          <w:rFonts w:ascii="Arial" w:hAnsi="Arial" w:cs="Arial"/>
          <w:color w:val="000000"/>
        </w:rPr>
        <w:t> Las derechos y créditos a favor de la adjudicataria, se afectarán al cobro de las multas, en el orden siguiente: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a) Las facturas emergentes del contrato, que estén al cobro o en trámite.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b) Las garantías constituidas.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c)  Los créditos  del  contratante  resultantes  de  otros  contratos  de  suministros  o  prestación  de servicios no personales, aún de otras entidades o jurisdicciones, quedando establecido que el contratista  presta  su  conformidad  para  que  se  efectúen  las  compensaciones  o  retenciones respectivas.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 xml:space="preserve">REQUISITOS  </w:t>
      </w:r>
      <w:r w:rsidRPr="005F6DFD">
        <w:rPr>
          <w:rFonts w:ascii="Arial" w:hAnsi="Arial" w:cs="Arial"/>
          <w:b/>
        </w:rPr>
        <w:t>MÍNIMOS</w:t>
      </w:r>
      <w:r w:rsidRPr="005F6DFD">
        <w:rPr>
          <w:rFonts w:ascii="Arial" w:hAnsi="Arial" w:cs="Arial"/>
          <w:b/>
          <w:color w:val="000000"/>
        </w:rPr>
        <w:t>  QUE  DEBEN  CONTENER  LOS  PLIEGOS  DE  BASES  Y CONDICIONES PARTICULARES.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b/>
          <w:color w:val="000000"/>
        </w:rPr>
        <w:t>Artículo  22º:</w:t>
      </w:r>
      <w:r w:rsidRPr="005F6DFD">
        <w:rPr>
          <w:rFonts w:ascii="Arial" w:hAnsi="Arial" w:cs="Arial"/>
          <w:color w:val="000000"/>
        </w:rPr>
        <w:t>  En  los  Pliegos  de  Bases  y  Condiciones  Particulares  deberán  indicarse  los  siguientes requisitos esenciales: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I) Nombre del Organismo contratante.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II) Objeto de la contratación.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III) Número de expediente, y número de licitación.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IV) Valor del pliego si correspondiere.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V)   Plazo de mantenimiento de la propuesta.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VI)  Plazo, lugar, y forma de entrega de los bienes o de la prestación de los servicios.</w:t>
      </w:r>
    </w:p>
    <w:p w:rsidR="005F6DFD" w:rsidRPr="005F6DFD" w:rsidRDefault="005F6DFD" w:rsidP="005F6DFD">
      <w:pPr>
        <w:shd w:val="clear" w:color="auto" w:fill="FFFFFF"/>
        <w:ind w:hanging="2"/>
        <w:jc w:val="both"/>
        <w:rPr>
          <w:rFonts w:ascii="Arial" w:hAnsi="Arial" w:cs="Arial"/>
        </w:rPr>
      </w:pPr>
      <w:r w:rsidRPr="005F6DFD">
        <w:rPr>
          <w:rFonts w:ascii="Arial" w:hAnsi="Arial" w:cs="Arial"/>
          <w:color w:val="000000"/>
        </w:rPr>
        <w:t>VII) Especificaciones técnicas, las que deberán  consignar en forma clara e inconfundible:</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a) Las características y especies de la prestación.</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b) La calidad exigida, cuando se considere pertinente y, en su caso, las normas de calidad que deben cumplir los bienes o servicios, determinando si los elementos deben ser nuevos, usados o reacondicionados.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lastRenderedPageBreak/>
        <w:t>c)  Si  se  aceptarán  tolerancias,  cuando  la  característica  de  la  contratación  lo requiera. </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No  se  deberán  formular  especificaciones  cuyo  cumplimiento  sólo  sea  factible  para determinadas empresas o productos. </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Para   la   reparación   de   aparatos,   máquinas   o   motores   podrán   solicitarse   repuestos denominados legítimos. </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VIII)  Fijar  la  moneda  de  cotización,  en  los  casos  en  que  se  disponga  que  se  cotice  en moneda extranjera.</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IX) Indicar la forma y el plazo de pago.</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X)  Indicar si se exigirá la presentación de muestras.</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XI)  Determinar  la  forma  de  constitución  de  garantía,  cuando  por  razones  fundadas  se establezca alguna/s en especial o se excluya/n alguna/s de las previstas en el Reglamento.</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XII) Cuando se requiera más de un ejemplar de la propuesta, fijar la cantidad de copias que los oferentes deben presentar.</w:t>
      </w:r>
    </w:p>
    <w:p w:rsidR="005F6DFD" w:rsidRPr="005F6DFD" w:rsidRDefault="005F6DFD" w:rsidP="005F6DFD">
      <w:pPr>
        <w:shd w:val="clear" w:color="auto" w:fill="FFFFFF"/>
        <w:ind w:hanging="2"/>
        <w:jc w:val="both"/>
        <w:rPr>
          <w:rFonts w:ascii="Arial" w:hAnsi="Arial" w:cs="Arial"/>
          <w:color w:val="000000"/>
        </w:rPr>
      </w:pPr>
      <w:r w:rsidRPr="005F6DFD">
        <w:rPr>
          <w:rFonts w:ascii="Arial" w:hAnsi="Arial" w:cs="Arial"/>
          <w:color w:val="000000"/>
        </w:rPr>
        <w:t>XIII) Cuando se admita formular ofertas alternativas, deberá consignarse expresamente.</w:t>
      </w:r>
    </w:p>
    <w:p w:rsidR="005F6DFD" w:rsidRPr="005F6DFD" w:rsidRDefault="005F6DFD" w:rsidP="005F6DFD">
      <w:pPr>
        <w:shd w:val="clear" w:color="auto" w:fill="FFFFFF"/>
        <w:ind w:hanging="2"/>
        <w:rPr>
          <w:rFonts w:ascii="Arial" w:hAnsi="Arial" w:cs="Arial"/>
          <w:color w:val="000000"/>
        </w:rPr>
      </w:pPr>
      <w:r w:rsidRPr="005F6DFD">
        <w:rPr>
          <w:rFonts w:ascii="Arial" w:hAnsi="Arial" w:cs="Arial"/>
          <w:color w:val="000000"/>
        </w:rPr>
        <w:t>XIV)  Señalar  la  información  adicional  y  exigencias  que  deberán  cumplimentar  los oferentes.</w:t>
      </w:r>
    </w:p>
    <w:p w:rsidR="005F6DFD" w:rsidRPr="005F6DFD" w:rsidRDefault="005F6DFD" w:rsidP="005F6DFD">
      <w:pPr>
        <w:shd w:val="clear" w:color="auto" w:fill="FFFFFF"/>
        <w:ind w:hanging="2"/>
        <w:rPr>
          <w:rFonts w:ascii="Arial" w:hAnsi="Arial" w:cs="Arial"/>
          <w:color w:val="000000"/>
        </w:rPr>
      </w:pPr>
    </w:p>
    <w:p w:rsidR="005F6DFD" w:rsidRPr="005F6DFD" w:rsidRDefault="005F6DFD" w:rsidP="001C3513">
      <w:pPr>
        <w:spacing w:after="0" w:line="240" w:lineRule="auto"/>
        <w:jc w:val="both"/>
        <w:rPr>
          <w:rFonts w:ascii="Arial" w:eastAsia="Arial" w:hAnsi="Arial" w:cs="Arial"/>
        </w:rPr>
      </w:pPr>
    </w:p>
    <w:p w:rsidR="001C3513" w:rsidRPr="005F6DFD" w:rsidRDefault="001C3513">
      <w:pPr>
        <w:spacing w:after="0" w:line="240" w:lineRule="auto"/>
        <w:jc w:val="both"/>
        <w:rPr>
          <w:rFonts w:ascii="Arial" w:eastAsia="Arial" w:hAnsi="Arial" w:cs="Arial"/>
          <w:color w:val="000000"/>
        </w:rPr>
      </w:pPr>
    </w:p>
    <w:sectPr w:rsidR="001C3513" w:rsidRPr="005F6DFD" w:rsidSect="0045154F">
      <w:pgSz w:w="11907" w:h="16839" w:code="9"/>
      <w:pgMar w:top="568" w:right="851" w:bottom="2552" w:left="2552" w:header="720" w:footer="720" w:gutter="0"/>
      <w:pgNumType w:start="1"/>
      <w:cols w:space="720"/>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readOnly" w:formatting="1" w:enforcement="1" w:cryptProviderType="rsaFull" w:cryptAlgorithmClass="hash" w:cryptAlgorithmType="typeAny" w:cryptAlgorithmSid="4" w:cryptSpinCount="50000" w:hash="46A25VLH123swUF16HEDL1EPfto=" w:salt="AbGJI0TfYImBzOEJT3eHrw=="/>
  <w:defaultTabStop w:val="720"/>
  <w:hyphenationZone w:val="425"/>
  <w:drawingGridHorizontalSpacing w:val="110"/>
  <w:displayHorizontalDrawingGridEvery w:val="2"/>
  <w:characterSpacingControl w:val="doNotCompress"/>
  <w:compat/>
  <w:rsids>
    <w:rsidRoot w:val="00A6394C"/>
    <w:rsid w:val="000815EE"/>
    <w:rsid w:val="00082A06"/>
    <w:rsid w:val="0008606D"/>
    <w:rsid w:val="000E23A7"/>
    <w:rsid w:val="000E52FD"/>
    <w:rsid w:val="00105119"/>
    <w:rsid w:val="00192E86"/>
    <w:rsid w:val="001C3513"/>
    <w:rsid w:val="001C6EAF"/>
    <w:rsid w:val="00200585"/>
    <w:rsid w:val="00214910"/>
    <w:rsid w:val="00222D39"/>
    <w:rsid w:val="00230BA2"/>
    <w:rsid w:val="002D1F18"/>
    <w:rsid w:val="002E3073"/>
    <w:rsid w:val="0045154F"/>
    <w:rsid w:val="004835B2"/>
    <w:rsid w:val="005A7BF4"/>
    <w:rsid w:val="005D4CE2"/>
    <w:rsid w:val="005F6DFD"/>
    <w:rsid w:val="00617E45"/>
    <w:rsid w:val="00705518"/>
    <w:rsid w:val="00811C66"/>
    <w:rsid w:val="008C0B00"/>
    <w:rsid w:val="008C28D6"/>
    <w:rsid w:val="009E6256"/>
    <w:rsid w:val="009F0406"/>
    <w:rsid w:val="009F4E31"/>
    <w:rsid w:val="00A42697"/>
    <w:rsid w:val="00A6394C"/>
    <w:rsid w:val="00A719B6"/>
    <w:rsid w:val="00A74580"/>
    <w:rsid w:val="00AD3174"/>
    <w:rsid w:val="00B14291"/>
    <w:rsid w:val="00B51084"/>
    <w:rsid w:val="00B747D7"/>
    <w:rsid w:val="00B82983"/>
    <w:rsid w:val="00BB1557"/>
    <w:rsid w:val="00CE37C2"/>
    <w:rsid w:val="00D04153"/>
    <w:rsid w:val="00D13700"/>
    <w:rsid w:val="00D86756"/>
    <w:rsid w:val="00D8691E"/>
    <w:rsid w:val="00DE6822"/>
    <w:rsid w:val="00E0004D"/>
    <w:rsid w:val="00E11037"/>
    <w:rsid w:val="00F116E6"/>
    <w:rsid w:val="00F1490F"/>
    <w:rsid w:val="00F820A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s-AR"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F22"/>
    <w:rPr>
      <w:lang w:eastAsia="en-US"/>
    </w:rPr>
  </w:style>
  <w:style w:type="paragraph" w:styleId="Ttulo1">
    <w:name w:val="heading 1"/>
    <w:basedOn w:val="normal0"/>
    <w:next w:val="normal0"/>
    <w:rsid w:val="00A6394C"/>
    <w:pPr>
      <w:keepNext/>
      <w:keepLines/>
      <w:spacing w:before="480" w:after="120"/>
      <w:outlineLvl w:val="0"/>
    </w:pPr>
    <w:rPr>
      <w:b/>
      <w:sz w:val="48"/>
      <w:szCs w:val="48"/>
    </w:rPr>
  </w:style>
  <w:style w:type="paragraph" w:styleId="Ttulo2">
    <w:name w:val="heading 2"/>
    <w:basedOn w:val="normal0"/>
    <w:next w:val="normal0"/>
    <w:rsid w:val="00A6394C"/>
    <w:pPr>
      <w:keepNext/>
      <w:keepLines/>
      <w:spacing w:before="360" w:after="80"/>
      <w:outlineLvl w:val="1"/>
    </w:pPr>
    <w:rPr>
      <w:b/>
      <w:sz w:val="36"/>
      <w:szCs w:val="36"/>
    </w:rPr>
  </w:style>
  <w:style w:type="paragraph" w:styleId="Ttulo3">
    <w:name w:val="heading 3"/>
    <w:basedOn w:val="normal0"/>
    <w:next w:val="normal0"/>
    <w:rsid w:val="00A6394C"/>
    <w:pPr>
      <w:keepNext/>
      <w:keepLines/>
      <w:spacing w:before="280" w:after="80"/>
      <w:outlineLvl w:val="2"/>
    </w:pPr>
    <w:rPr>
      <w:b/>
      <w:sz w:val="28"/>
      <w:szCs w:val="28"/>
    </w:rPr>
  </w:style>
  <w:style w:type="paragraph" w:styleId="Ttulo4">
    <w:name w:val="heading 4"/>
    <w:basedOn w:val="normal0"/>
    <w:next w:val="normal0"/>
    <w:rsid w:val="00A6394C"/>
    <w:pPr>
      <w:keepNext/>
      <w:keepLines/>
      <w:spacing w:before="240" w:after="40"/>
      <w:outlineLvl w:val="3"/>
    </w:pPr>
    <w:rPr>
      <w:b/>
      <w:sz w:val="24"/>
      <w:szCs w:val="24"/>
    </w:rPr>
  </w:style>
  <w:style w:type="paragraph" w:styleId="Ttulo5">
    <w:name w:val="heading 5"/>
    <w:basedOn w:val="normal0"/>
    <w:next w:val="normal0"/>
    <w:rsid w:val="00A6394C"/>
    <w:pPr>
      <w:keepNext/>
      <w:keepLines/>
      <w:spacing w:before="220" w:after="40"/>
      <w:outlineLvl w:val="4"/>
    </w:pPr>
    <w:rPr>
      <w:b/>
    </w:rPr>
  </w:style>
  <w:style w:type="paragraph" w:styleId="Ttulo6">
    <w:name w:val="heading 6"/>
    <w:basedOn w:val="normal0"/>
    <w:next w:val="normal0"/>
    <w:rsid w:val="00A6394C"/>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
    <w:rsid w:val="00A6394C"/>
  </w:style>
  <w:style w:type="table" w:customStyle="1" w:styleId="TableNormal">
    <w:name w:val="Table Normal"/>
    <w:rsid w:val="00A6394C"/>
    <w:tblPr>
      <w:tblCellMar>
        <w:top w:w="0" w:type="dxa"/>
        <w:left w:w="0" w:type="dxa"/>
        <w:bottom w:w="0" w:type="dxa"/>
        <w:right w:w="0" w:type="dxa"/>
      </w:tblCellMar>
    </w:tblPr>
  </w:style>
  <w:style w:type="paragraph" w:styleId="Ttulo">
    <w:name w:val="Title"/>
    <w:basedOn w:val="normal0"/>
    <w:next w:val="normal0"/>
    <w:rsid w:val="00A6394C"/>
    <w:pPr>
      <w:keepNext/>
      <w:keepLines/>
      <w:spacing w:before="480" w:after="120"/>
    </w:pPr>
    <w:rPr>
      <w:b/>
      <w:sz w:val="72"/>
      <w:szCs w:val="72"/>
    </w:rPr>
  </w:style>
  <w:style w:type="paragraph" w:customStyle="1" w:styleId="normal0">
    <w:name w:val="normal"/>
    <w:rsid w:val="00A6394C"/>
  </w:style>
  <w:style w:type="table" w:customStyle="1" w:styleId="TableNormal0">
    <w:name w:val="Table Normal"/>
    <w:rsid w:val="00A6394C"/>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BD51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D51F8"/>
    <w:rPr>
      <w:rFonts w:ascii="Tahoma" w:hAnsi="Tahoma" w:cs="Tahoma"/>
      <w:sz w:val="16"/>
      <w:szCs w:val="16"/>
    </w:rPr>
  </w:style>
  <w:style w:type="paragraph" w:styleId="Prrafodelista">
    <w:name w:val="List Paragraph"/>
    <w:basedOn w:val="Normal"/>
    <w:qFormat/>
    <w:rsid w:val="007804AB"/>
    <w:pPr>
      <w:ind w:left="720"/>
      <w:contextualSpacing/>
    </w:pPr>
  </w:style>
  <w:style w:type="character" w:styleId="Hipervnculo">
    <w:name w:val="Hyperlink"/>
    <w:basedOn w:val="Fuentedeprrafopredeter"/>
    <w:uiPriority w:val="99"/>
    <w:unhideWhenUsed/>
    <w:rsid w:val="003148E3"/>
    <w:rPr>
      <w:color w:val="0000FF" w:themeColor="hyperlink"/>
      <w:u w:val="single"/>
    </w:rPr>
  </w:style>
  <w:style w:type="paragraph" w:customStyle="1" w:styleId="Predeterminado">
    <w:name w:val="Predeterminado"/>
    <w:rsid w:val="00AC5DDA"/>
    <w:pPr>
      <w:suppressAutoHyphens/>
    </w:pPr>
    <w:rPr>
      <w:rFonts w:eastAsia="SimSun"/>
      <w:lang w:eastAsia="en-US"/>
    </w:rPr>
  </w:style>
  <w:style w:type="paragraph" w:styleId="Subttulo">
    <w:name w:val="Subtitle"/>
    <w:basedOn w:val="Normal"/>
    <w:next w:val="Normal"/>
    <w:rsid w:val="00A6394C"/>
    <w:pPr>
      <w:keepNext/>
      <w:keepLines/>
      <w:spacing w:before="360" w:after="80"/>
    </w:pPr>
    <w:rPr>
      <w:rFonts w:ascii="Georgia" w:eastAsia="Georgia" w:hAnsi="Georgia" w:cs="Georgia"/>
      <w:i/>
      <w:color w:val="666666"/>
      <w:sz w:val="48"/>
      <w:szCs w:val="48"/>
    </w:rPr>
  </w:style>
  <w:style w:type="paragraph" w:customStyle="1" w:styleId="Default">
    <w:name w:val="Default"/>
    <w:rsid w:val="00B747D7"/>
    <w:pPr>
      <w:autoSpaceDE w:val="0"/>
      <w:autoSpaceDN w:val="0"/>
      <w:adjustRightInd w:val="0"/>
      <w:spacing w:after="0" w:line="240" w:lineRule="auto"/>
    </w:pPr>
    <w:rPr>
      <w:rFonts w:ascii="Tahoma" w:eastAsiaTheme="minorHAnsi" w:hAnsi="Tahoma" w:cs="Tahoma"/>
      <w:color w:val="000000"/>
      <w:sz w:val="24"/>
      <w:szCs w:val="24"/>
      <w:lang w:val="es-ES" w:eastAsia="en-US"/>
    </w:rPr>
  </w:style>
</w:styles>
</file>

<file path=word/webSettings.xml><?xml version="1.0" encoding="utf-8"?>
<w:webSettings xmlns:r="http://schemas.openxmlformats.org/officeDocument/2006/relationships" xmlns:w="http://schemas.openxmlformats.org/wordprocessingml/2006/main">
  <w:divs>
    <w:div w:id="893392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comprasycontrataciones@tucuman.gov.ar"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MIyAcUO9y/3vVgiXZ8ljCZZW1g==">AMUW2mUm2me/f7fTTRGr7m+Xnj3i6K0GB5HO4J2VHAAR/Ya77U5ohkxLN/wKvtobSov9EEG25OyBhBaKQ3R5ri4yeJhQCdAzj13cf3mtNRdIPL68F4oL9KCQY6o9sDuQghaft50cUT2+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14</Pages>
  <Words>5642</Words>
  <Characters>31037</Characters>
  <Application>Microsoft Office Word</Application>
  <DocSecurity>8</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MatasG</dc:creator>
  <cp:lastModifiedBy>inigodiazj</cp:lastModifiedBy>
  <cp:revision>28</cp:revision>
  <cp:lastPrinted>2025-07-03T13:27:00Z</cp:lastPrinted>
  <dcterms:created xsi:type="dcterms:W3CDTF">2019-11-05T11:52:00Z</dcterms:created>
  <dcterms:modified xsi:type="dcterms:W3CDTF">2026-10-16T15:17:00Z</dcterms:modified>
</cp:coreProperties>
</file>